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EA60D1">
      <w:pPr>
        <w:jc w:val="center"/>
        <w:rPr>
          <w:rFonts w:ascii="黑体" w:hAnsi="黑体" w:eastAsia="黑体"/>
        </w:rPr>
      </w:pPr>
      <w:r>
        <w:rPr>
          <w:rFonts w:hint="eastAsia" w:ascii="黑体" w:hAnsi="黑体" w:eastAsia="黑体"/>
          <w:lang w:val="en-US" w:eastAsia="zh-CN"/>
        </w:rPr>
        <w:t xml:space="preserve">    </w:t>
      </w:r>
      <w:r>
        <w:rPr>
          <w:rFonts w:ascii="黑体" w:hAnsi="黑体" w:eastAsia="黑体"/>
        </w:rPr>
        <w:t>青岛银行</w:t>
      </w:r>
      <w:r>
        <w:rPr>
          <w:rFonts w:hint="eastAsia" w:ascii="黑体" w:hAnsi="黑体" w:eastAsia="黑体"/>
        </w:rPr>
        <w:t>结构性存款产品</w:t>
      </w:r>
      <w:r>
        <w:rPr>
          <w:rFonts w:ascii="黑体" w:hAnsi="黑体" w:eastAsia="黑体"/>
        </w:rPr>
        <w:t>到期</w:t>
      </w:r>
      <w:r>
        <w:rPr>
          <w:rFonts w:hint="eastAsia" w:ascii="黑体" w:hAnsi="黑体" w:eastAsia="黑体"/>
        </w:rPr>
        <w:t>报告</w:t>
      </w:r>
    </w:p>
    <w:p w14:paraId="1E50F966">
      <w:pPr>
        <w:rPr>
          <w:sz w:val="28"/>
          <w:szCs w:val="24"/>
        </w:rPr>
      </w:pPr>
    </w:p>
    <w:p w14:paraId="750D4344">
      <w:pPr>
        <w:spacing w:line="500" w:lineRule="exact"/>
        <w:rPr>
          <w:sz w:val="28"/>
          <w:szCs w:val="28"/>
        </w:rPr>
      </w:pPr>
      <w:r>
        <w:rPr>
          <w:sz w:val="28"/>
          <w:szCs w:val="28"/>
        </w:rPr>
        <w:t>尊敬的客户：</w:t>
      </w:r>
      <w:bookmarkStart w:id="0" w:name="_GoBack"/>
      <w:bookmarkEnd w:id="0"/>
    </w:p>
    <w:p w14:paraId="4DF95887">
      <w:pPr>
        <w:spacing w:line="500" w:lineRule="exact"/>
        <w:rPr>
          <w:sz w:val="28"/>
          <w:szCs w:val="28"/>
        </w:rPr>
      </w:pPr>
      <w:r>
        <w:rPr>
          <w:sz w:val="28"/>
          <w:szCs w:val="28"/>
        </w:rPr>
        <w:t> </w:t>
      </w:r>
      <w:r>
        <w:rPr>
          <w:rFonts w:hint="eastAsia"/>
          <w:sz w:val="28"/>
          <w:szCs w:val="28"/>
        </w:rPr>
        <w:t xml:space="preserve">    </w:t>
      </w:r>
      <w:r>
        <w:rPr>
          <w:sz w:val="28"/>
          <w:szCs w:val="28"/>
        </w:rPr>
        <w:t>青岛银行</w:t>
      </w:r>
      <w:r>
        <w:rPr>
          <w:rFonts w:hint="eastAsia"/>
          <w:sz w:val="28"/>
          <w:szCs w:val="28"/>
        </w:rPr>
        <w:t>部分结构性存款</w:t>
      </w:r>
      <w:r>
        <w:rPr>
          <w:sz w:val="28"/>
          <w:szCs w:val="28"/>
        </w:rPr>
        <w:t>产品已于202</w:t>
      </w:r>
      <w:r>
        <w:rPr>
          <w:rFonts w:hint="eastAsia"/>
          <w:sz w:val="28"/>
          <w:szCs w:val="28"/>
          <w:lang w:val="en-US" w:eastAsia="zh-CN"/>
        </w:rPr>
        <w:t>5</w:t>
      </w:r>
      <w:r>
        <w:rPr>
          <w:sz w:val="28"/>
          <w:szCs w:val="28"/>
        </w:rPr>
        <w:t>年</w:t>
      </w:r>
      <w:r>
        <w:rPr>
          <w:rFonts w:hint="eastAsia"/>
          <w:sz w:val="28"/>
          <w:szCs w:val="28"/>
          <w:lang w:val="en-US" w:eastAsia="zh-CN"/>
        </w:rPr>
        <w:t>5</w:t>
      </w:r>
      <w:r>
        <w:rPr>
          <w:sz w:val="28"/>
          <w:szCs w:val="28"/>
        </w:rPr>
        <w:t>月</w:t>
      </w:r>
      <w:r>
        <w:rPr>
          <w:rFonts w:hint="eastAsia"/>
          <w:sz w:val="28"/>
          <w:szCs w:val="28"/>
          <w:lang w:val="en-US" w:eastAsia="zh-CN"/>
        </w:rPr>
        <w:t>30</w:t>
      </w:r>
      <w:r>
        <w:rPr>
          <w:sz w:val="28"/>
          <w:szCs w:val="28"/>
        </w:rPr>
        <w:t>日至202</w:t>
      </w:r>
      <w:r>
        <w:rPr>
          <w:rFonts w:hint="eastAsia"/>
          <w:sz w:val="28"/>
          <w:szCs w:val="28"/>
          <w:lang w:val="en-US" w:eastAsia="zh-CN"/>
        </w:rPr>
        <w:t>5</w:t>
      </w:r>
      <w:r>
        <w:rPr>
          <w:sz w:val="28"/>
          <w:szCs w:val="28"/>
        </w:rPr>
        <w:t>年</w:t>
      </w:r>
      <w:r>
        <w:rPr>
          <w:rFonts w:hint="eastAsia"/>
          <w:sz w:val="28"/>
          <w:szCs w:val="28"/>
          <w:lang w:val="en-US" w:eastAsia="zh-CN"/>
        </w:rPr>
        <w:t>6</w:t>
      </w:r>
      <w:r>
        <w:rPr>
          <w:sz w:val="28"/>
          <w:szCs w:val="28"/>
        </w:rPr>
        <w:t>月</w:t>
      </w:r>
      <w:r>
        <w:rPr>
          <w:rFonts w:hint="eastAsia"/>
          <w:sz w:val="28"/>
          <w:szCs w:val="28"/>
          <w:lang w:val="en-US" w:eastAsia="zh-CN"/>
        </w:rPr>
        <w:t>5</w:t>
      </w:r>
      <w:r>
        <w:rPr>
          <w:sz w:val="28"/>
          <w:szCs w:val="28"/>
        </w:rPr>
        <w:t>日到期。</w:t>
      </w:r>
      <w:r>
        <w:rPr>
          <w:rFonts w:hint="eastAsia"/>
          <w:sz w:val="28"/>
          <w:szCs w:val="28"/>
        </w:rPr>
        <w:t>具体产品信息如下：</w:t>
      </w:r>
      <w:r>
        <w:rPr>
          <w:sz w:val="28"/>
          <w:szCs w:val="28"/>
        </w:rPr>
        <w:t> </w:t>
      </w:r>
    </w:p>
    <w:tbl>
      <w:tblPr>
        <w:tblStyle w:val="7"/>
        <w:tblW w:w="10291" w:type="dxa"/>
        <w:tblInd w:w="-9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0"/>
        <w:gridCol w:w="1270"/>
        <w:gridCol w:w="1265"/>
        <w:gridCol w:w="1320"/>
        <w:gridCol w:w="816"/>
        <w:gridCol w:w="1834"/>
        <w:gridCol w:w="825"/>
        <w:gridCol w:w="866"/>
        <w:gridCol w:w="1425"/>
      </w:tblGrid>
      <w:tr w14:paraId="520557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</w:trPr>
        <w:tc>
          <w:tcPr>
            <w:tcW w:w="670" w:type="dxa"/>
          </w:tcPr>
          <w:p w14:paraId="266336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客户</w:t>
            </w:r>
          </w:p>
          <w:p w14:paraId="05C1E1F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类型</w:t>
            </w:r>
          </w:p>
        </w:tc>
        <w:tc>
          <w:tcPr>
            <w:tcW w:w="1270" w:type="dxa"/>
          </w:tcPr>
          <w:p w14:paraId="1F7F68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挂钩</w:t>
            </w:r>
          </w:p>
          <w:p w14:paraId="4F9B0F7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标的</w:t>
            </w:r>
          </w:p>
        </w:tc>
        <w:tc>
          <w:tcPr>
            <w:tcW w:w="1265" w:type="dxa"/>
          </w:tcPr>
          <w:p w14:paraId="1A531A1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成立日</w:t>
            </w:r>
          </w:p>
        </w:tc>
        <w:tc>
          <w:tcPr>
            <w:tcW w:w="1320" w:type="dxa"/>
          </w:tcPr>
          <w:p w14:paraId="69673ED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终止日期</w:t>
            </w:r>
          </w:p>
        </w:tc>
        <w:tc>
          <w:tcPr>
            <w:tcW w:w="816" w:type="dxa"/>
          </w:tcPr>
          <w:p w14:paraId="51364D5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存续</w:t>
            </w:r>
          </w:p>
          <w:p w14:paraId="12BD4A2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期限（天）</w:t>
            </w:r>
          </w:p>
        </w:tc>
        <w:tc>
          <w:tcPr>
            <w:tcW w:w="1834" w:type="dxa"/>
          </w:tcPr>
          <w:p w14:paraId="35BC329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发行规模</w:t>
            </w:r>
          </w:p>
          <w:p w14:paraId="4CB3F22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（元）</w:t>
            </w:r>
          </w:p>
        </w:tc>
        <w:tc>
          <w:tcPr>
            <w:tcW w:w="825" w:type="dxa"/>
          </w:tcPr>
          <w:p w14:paraId="27B4D7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兑付收</w:t>
            </w:r>
          </w:p>
          <w:p w14:paraId="6DB67FA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益率（%）</w:t>
            </w:r>
          </w:p>
        </w:tc>
        <w:tc>
          <w:tcPr>
            <w:tcW w:w="866" w:type="dxa"/>
          </w:tcPr>
          <w:p w14:paraId="5A01EE7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币种</w:t>
            </w:r>
          </w:p>
        </w:tc>
        <w:tc>
          <w:tcPr>
            <w:tcW w:w="1425" w:type="dxa"/>
          </w:tcPr>
          <w:p w14:paraId="38A1E65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产品类型</w:t>
            </w:r>
          </w:p>
        </w:tc>
      </w:tr>
      <w:tr w14:paraId="1F0893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670" w:type="dxa"/>
            <w:vAlign w:val="center"/>
          </w:tcPr>
          <w:p w14:paraId="072D4C6B">
            <w:pPr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零售客户</w:t>
            </w:r>
          </w:p>
        </w:tc>
        <w:tc>
          <w:tcPr>
            <w:tcW w:w="1270" w:type="dxa"/>
            <w:vAlign w:val="center"/>
          </w:tcPr>
          <w:p w14:paraId="0240DA7D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欧元兑</w:t>
            </w:r>
          </w:p>
          <w:p w14:paraId="6FF3BD2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美元汇率</w:t>
            </w:r>
          </w:p>
        </w:tc>
        <w:tc>
          <w:tcPr>
            <w:tcW w:w="1265" w:type="dxa"/>
            <w:shd w:val="clear" w:color="auto" w:fill="auto"/>
            <w:vAlign w:val="center"/>
          </w:tcPr>
          <w:p w14:paraId="385FD2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2025/1/24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623B1A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2025/6/5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4E3BAE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132</w:t>
            </w:r>
          </w:p>
        </w:tc>
        <w:tc>
          <w:tcPr>
            <w:tcW w:w="1834" w:type="dxa"/>
            <w:shd w:val="clear" w:color="auto" w:fill="auto"/>
            <w:vAlign w:val="center"/>
          </w:tcPr>
          <w:p w14:paraId="51EEA9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49,720,000.00</w:t>
            </w:r>
          </w:p>
        </w:tc>
        <w:tc>
          <w:tcPr>
            <w:tcW w:w="825" w:type="dxa"/>
            <w:vAlign w:val="center"/>
          </w:tcPr>
          <w:p w14:paraId="2F73DD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1.20%</w:t>
            </w:r>
          </w:p>
        </w:tc>
        <w:tc>
          <w:tcPr>
            <w:tcW w:w="866" w:type="dxa"/>
            <w:vAlign w:val="center"/>
          </w:tcPr>
          <w:p w14:paraId="6CA2B7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人民币</w:t>
            </w:r>
          </w:p>
        </w:tc>
        <w:tc>
          <w:tcPr>
            <w:tcW w:w="1425" w:type="dxa"/>
            <w:vAlign w:val="center"/>
          </w:tcPr>
          <w:p w14:paraId="6313BC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保本浮动收益</w:t>
            </w:r>
          </w:p>
        </w:tc>
      </w:tr>
      <w:tr w14:paraId="36DE35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670" w:type="dxa"/>
            <w:vAlign w:val="center"/>
          </w:tcPr>
          <w:p w14:paraId="678D9386">
            <w:pPr>
              <w:jc w:val="righ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零售客户</w:t>
            </w:r>
          </w:p>
        </w:tc>
        <w:tc>
          <w:tcPr>
            <w:tcW w:w="1270" w:type="dxa"/>
            <w:vAlign w:val="center"/>
          </w:tcPr>
          <w:p w14:paraId="2CF227F1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欧元兑</w:t>
            </w:r>
          </w:p>
          <w:p w14:paraId="4DDA054B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美元汇率</w:t>
            </w:r>
          </w:p>
        </w:tc>
        <w:tc>
          <w:tcPr>
            <w:tcW w:w="1265" w:type="dxa"/>
            <w:shd w:val="clear" w:color="auto" w:fill="auto"/>
            <w:vAlign w:val="center"/>
          </w:tcPr>
          <w:p w14:paraId="1769FA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2025/2/28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11EEE5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2025/6/4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55F7CA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96</w:t>
            </w:r>
          </w:p>
        </w:tc>
        <w:tc>
          <w:tcPr>
            <w:tcW w:w="1834" w:type="dxa"/>
            <w:shd w:val="clear" w:color="auto" w:fill="auto"/>
            <w:vAlign w:val="center"/>
          </w:tcPr>
          <w:p w14:paraId="5BEEE3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53,540,000.00</w:t>
            </w:r>
          </w:p>
        </w:tc>
        <w:tc>
          <w:tcPr>
            <w:tcW w:w="825" w:type="dxa"/>
            <w:vAlign w:val="center"/>
          </w:tcPr>
          <w:p w14:paraId="4AFD6A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1.10%</w:t>
            </w:r>
          </w:p>
        </w:tc>
        <w:tc>
          <w:tcPr>
            <w:tcW w:w="866" w:type="dxa"/>
            <w:vAlign w:val="center"/>
          </w:tcPr>
          <w:p w14:paraId="0BC49E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人民币</w:t>
            </w:r>
          </w:p>
        </w:tc>
        <w:tc>
          <w:tcPr>
            <w:tcW w:w="1425" w:type="dxa"/>
            <w:vAlign w:val="center"/>
          </w:tcPr>
          <w:p w14:paraId="4928E3F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保本浮动收益</w:t>
            </w:r>
          </w:p>
        </w:tc>
      </w:tr>
      <w:tr w14:paraId="440BDF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670" w:type="dxa"/>
            <w:vAlign w:val="center"/>
          </w:tcPr>
          <w:p w14:paraId="16932A77">
            <w:pPr>
              <w:jc w:val="righ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零售客户</w:t>
            </w:r>
          </w:p>
        </w:tc>
        <w:tc>
          <w:tcPr>
            <w:tcW w:w="1270" w:type="dxa"/>
            <w:vAlign w:val="center"/>
          </w:tcPr>
          <w:p w14:paraId="17BF84E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欧元兑</w:t>
            </w:r>
          </w:p>
          <w:p w14:paraId="1D7D5CAB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美元汇率</w:t>
            </w:r>
          </w:p>
        </w:tc>
        <w:tc>
          <w:tcPr>
            <w:tcW w:w="1265" w:type="dxa"/>
            <w:shd w:val="clear" w:color="auto" w:fill="auto"/>
            <w:vAlign w:val="center"/>
          </w:tcPr>
          <w:p w14:paraId="10FB3C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2025/3/4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11FC7B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2025/6/4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173FCC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92</w:t>
            </w:r>
          </w:p>
        </w:tc>
        <w:tc>
          <w:tcPr>
            <w:tcW w:w="1834" w:type="dxa"/>
            <w:shd w:val="clear" w:color="auto" w:fill="auto"/>
            <w:vAlign w:val="center"/>
          </w:tcPr>
          <w:p w14:paraId="126B95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199,840,000.00</w:t>
            </w:r>
          </w:p>
        </w:tc>
        <w:tc>
          <w:tcPr>
            <w:tcW w:w="825" w:type="dxa"/>
            <w:vAlign w:val="center"/>
          </w:tcPr>
          <w:p w14:paraId="69B90C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1.10%</w:t>
            </w:r>
          </w:p>
        </w:tc>
        <w:tc>
          <w:tcPr>
            <w:tcW w:w="866" w:type="dxa"/>
            <w:vAlign w:val="center"/>
          </w:tcPr>
          <w:p w14:paraId="260619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人民币</w:t>
            </w:r>
          </w:p>
        </w:tc>
        <w:tc>
          <w:tcPr>
            <w:tcW w:w="1425" w:type="dxa"/>
            <w:vAlign w:val="center"/>
          </w:tcPr>
          <w:p w14:paraId="68D5C2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保本浮动收益</w:t>
            </w:r>
          </w:p>
        </w:tc>
      </w:tr>
    </w:tbl>
    <w:p w14:paraId="52677487">
      <w:pPr>
        <w:spacing w:line="500" w:lineRule="exact"/>
        <w:rPr>
          <w:sz w:val="28"/>
          <w:szCs w:val="28"/>
        </w:rPr>
      </w:pPr>
      <w:r>
        <w:rPr>
          <w:sz w:val="28"/>
          <w:szCs w:val="28"/>
        </w:rPr>
        <w:t>感谢您对青岛银行的支持，请继续关注我行热销产品。</w:t>
      </w:r>
    </w:p>
    <w:p w14:paraId="7BF4FD00">
      <w:pPr>
        <w:spacing w:line="500" w:lineRule="exact"/>
        <w:rPr>
          <w:sz w:val="28"/>
          <w:szCs w:val="28"/>
        </w:rPr>
      </w:pPr>
      <w:r>
        <w:rPr>
          <w:sz w:val="28"/>
          <w:szCs w:val="28"/>
        </w:rPr>
        <w:t>                                          </w:t>
      </w:r>
      <w:r>
        <w:rPr>
          <w:rFonts w:hint="eastAsia"/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</w:p>
    <w:p w14:paraId="45F60EBA">
      <w:pPr>
        <w:spacing w:line="5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 </w:t>
      </w:r>
      <w:r>
        <w:rPr>
          <w:sz w:val="28"/>
          <w:szCs w:val="28"/>
        </w:rPr>
        <w:t>青岛银行股份有限公司</w:t>
      </w:r>
    </w:p>
    <w:p w14:paraId="17395C02">
      <w:pPr>
        <w:spacing w:line="500" w:lineRule="exact"/>
        <w:rPr>
          <w:rFonts w:hint="eastAsia" w:eastAsiaTheme="majorEastAsia"/>
          <w:sz w:val="28"/>
          <w:szCs w:val="28"/>
          <w:lang w:val="en-US" w:eastAsia="zh-CN"/>
        </w:rPr>
      </w:pPr>
      <w:r>
        <w:rPr>
          <w:sz w:val="28"/>
          <w:szCs w:val="28"/>
        </w:rPr>
        <w:t>                                                                       </w:t>
      </w:r>
      <w:r>
        <w:rPr>
          <w:rFonts w:hint="eastAsia"/>
          <w:sz w:val="28"/>
          <w:szCs w:val="28"/>
        </w:rPr>
        <w:t xml:space="preserve">           </w:t>
      </w:r>
      <w:r>
        <w:rPr>
          <w:sz w:val="28"/>
          <w:szCs w:val="28"/>
        </w:rPr>
        <w:t>202</w:t>
      </w:r>
      <w:r>
        <w:rPr>
          <w:rFonts w:hint="eastAsia"/>
          <w:sz w:val="28"/>
          <w:szCs w:val="28"/>
          <w:lang w:val="en-US" w:eastAsia="zh-CN"/>
        </w:rPr>
        <w:t>5</w:t>
      </w:r>
      <w:r>
        <w:rPr>
          <w:sz w:val="28"/>
          <w:szCs w:val="28"/>
        </w:rPr>
        <w:t>年</w:t>
      </w:r>
      <w:r>
        <w:rPr>
          <w:rFonts w:hint="eastAsia"/>
          <w:sz w:val="28"/>
          <w:szCs w:val="28"/>
          <w:lang w:val="en-US" w:eastAsia="zh-CN"/>
        </w:rPr>
        <w:t>6</w:t>
      </w:r>
      <w:r>
        <w:rPr>
          <w:sz w:val="28"/>
          <w:szCs w:val="28"/>
        </w:rPr>
        <w:t>月</w:t>
      </w:r>
      <w:r>
        <w:rPr>
          <w:rFonts w:hint="eastAsia"/>
          <w:sz w:val="28"/>
          <w:szCs w:val="28"/>
          <w:lang w:val="en-US" w:eastAsia="zh-CN"/>
        </w:rPr>
        <w:t>5</w:t>
      </w:r>
      <w:r>
        <w:rPr>
          <w:sz w:val="28"/>
          <w:szCs w:val="28"/>
        </w:rPr>
        <w:t>日</w:t>
      </w:r>
      <w:r>
        <w:rPr>
          <w:rFonts w:hint="eastAsia"/>
          <w:sz w:val="28"/>
          <w:szCs w:val="28"/>
          <w:lang w:val="en-US" w:eastAsia="zh-CN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TJlODQ5NjliMTBhODYwMjlhNGRiZjQzMTAwNTkyYWIifQ=="/>
  </w:docVars>
  <w:rsids>
    <w:rsidRoot w:val="00FB4667"/>
    <w:rsid w:val="0000628A"/>
    <w:rsid w:val="00007144"/>
    <w:rsid w:val="00010629"/>
    <w:rsid w:val="000177C9"/>
    <w:rsid w:val="00024BB5"/>
    <w:rsid w:val="00026375"/>
    <w:rsid w:val="000369C3"/>
    <w:rsid w:val="00040882"/>
    <w:rsid w:val="00051A5B"/>
    <w:rsid w:val="00057103"/>
    <w:rsid w:val="00057F3C"/>
    <w:rsid w:val="00066624"/>
    <w:rsid w:val="000770FD"/>
    <w:rsid w:val="00091D49"/>
    <w:rsid w:val="0009380B"/>
    <w:rsid w:val="000B1454"/>
    <w:rsid w:val="000C6A15"/>
    <w:rsid w:val="000D7F52"/>
    <w:rsid w:val="000E0624"/>
    <w:rsid w:val="000E7FE8"/>
    <w:rsid w:val="000F2A5C"/>
    <w:rsid w:val="00107CF6"/>
    <w:rsid w:val="00110FF5"/>
    <w:rsid w:val="001141E0"/>
    <w:rsid w:val="001218C2"/>
    <w:rsid w:val="00125CFC"/>
    <w:rsid w:val="00131FAA"/>
    <w:rsid w:val="00134322"/>
    <w:rsid w:val="0016280E"/>
    <w:rsid w:val="001667FD"/>
    <w:rsid w:val="00173967"/>
    <w:rsid w:val="00180A14"/>
    <w:rsid w:val="00183526"/>
    <w:rsid w:val="00187A45"/>
    <w:rsid w:val="00190681"/>
    <w:rsid w:val="00196D72"/>
    <w:rsid w:val="001A10F0"/>
    <w:rsid w:val="001A3E49"/>
    <w:rsid w:val="001A5472"/>
    <w:rsid w:val="001A5D1D"/>
    <w:rsid w:val="001B11E1"/>
    <w:rsid w:val="001C32B7"/>
    <w:rsid w:val="001C54BF"/>
    <w:rsid w:val="001D096A"/>
    <w:rsid w:val="001D346E"/>
    <w:rsid w:val="001D59D1"/>
    <w:rsid w:val="001E1DB3"/>
    <w:rsid w:val="001E26FB"/>
    <w:rsid w:val="001E570C"/>
    <w:rsid w:val="001F1063"/>
    <w:rsid w:val="00205DF9"/>
    <w:rsid w:val="00224802"/>
    <w:rsid w:val="002269B3"/>
    <w:rsid w:val="00233031"/>
    <w:rsid w:val="0024147F"/>
    <w:rsid w:val="00241688"/>
    <w:rsid w:val="00243143"/>
    <w:rsid w:val="00253207"/>
    <w:rsid w:val="00257AA8"/>
    <w:rsid w:val="00263910"/>
    <w:rsid w:val="00267C58"/>
    <w:rsid w:val="00270632"/>
    <w:rsid w:val="0027151B"/>
    <w:rsid w:val="002738F0"/>
    <w:rsid w:val="00292402"/>
    <w:rsid w:val="00292A2F"/>
    <w:rsid w:val="00293397"/>
    <w:rsid w:val="002976E1"/>
    <w:rsid w:val="002A396F"/>
    <w:rsid w:val="002A3B9A"/>
    <w:rsid w:val="002A6092"/>
    <w:rsid w:val="002A77CA"/>
    <w:rsid w:val="002B09DD"/>
    <w:rsid w:val="002B207E"/>
    <w:rsid w:val="002C043A"/>
    <w:rsid w:val="002C2F27"/>
    <w:rsid w:val="002D13A0"/>
    <w:rsid w:val="002D2529"/>
    <w:rsid w:val="002D3877"/>
    <w:rsid w:val="002D576F"/>
    <w:rsid w:val="002D57EF"/>
    <w:rsid w:val="002D68DB"/>
    <w:rsid w:val="002E26F9"/>
    <w:rsid w:val="002F15A7"/>
    <w:rsid w:val="002F58D8"/>
    <w:rsid w:val="00301805"/>
    <w:rsid w:val="0030576A"/>
    <w:rsid w:val="003072AF"/>
    <w:rsid w:val="0032563B"/>
    <w:rsid w:val="003402E0"/>
    <w:rsid w:val="00342710"/>
    <w:rsid w:val="003436E5"/>
    <w:rsid w:val="00370569"/>
    <w:rsid w:val="003708F8"/>
    <w:rsid w:val="00374241"/>
    <w:rsid w:val="003907F9"/>
    <w:rsid w:val="003A0693"/>
    <w:rsid w:val="003A520E"/>
    <w:rsid w:val="003A65C4"/>
    <w:rsid w:val="003A7E8A"/>
    <w:rsid w:val="003B265D"/>
    <w:rsid w:val="003B5A9C"/>
    <w:rsid w:val="003C2403"/>
    <w:rsid w:val="003D058B"/>
    <w:rsid w:val="003D08C4"/>
    <w:rsid w:val="003D238C"/>
    <w:rsid w:val="003D3A41"/>
    <w:rsid w:val="003D528D"/>
    <w:rsid w:val="003D677B"/>
    <w:rsid w:val="003D6C1D"/>
    <w:rsid w:val="003D7E77"/>
    <w:rsid w:val="003E56D5"/>
    <w:rsid w:val="003E5F17"/>
    <w:rsid w:val="003F04A0"/>
    <w:rsid w:val="004001A9"/>
    <w:rsid w:val="00400D62"/>
    <w:rsid w:val="00402191"/>
    <w:rsid w:val="00403F3B"/>
    <w:rsid w:val="00411F77"/>
    <w:rsid w:val="0041615C"/>
    <w:rsid w:val="004200E2"/>
    <w:rsid w:val="00431DF0"/>
    <w:rsid w:val="00432D7F"/>
    <w:rsid w:val="004335EC"/>
    <w:rsid w:val="00442F11"/>
    <w:rsid w:val="00442F77"/>
    <w:rsid w:val="00444AFE"/>
    <w:rsid w:val="004629AC"/>
    <w:rsid w:val="00465CC3"/>
    <w:rsid w:val="00466465"/>
    <w:rsid w:val="0047114E"/>
    <w:rsid w:val="004712CE"/>
    <w:rsid w:val="00483AD8"/>
    <w:rsid w:val="004940CA"/>
    <w:rsid w:val="004B14CD"/>
    <w:rsid w:val="004B243D"/>
    <w:rsid w:val="004B3EFA"/>
    <w:rsid w:val="004C08F7"/>
    <w:rsid w:val="004C098F"/>
    <w:rsid w:val="004C2E3E"/>
    <w:rsid w:val="004C706C"/>
    <w:rsid w:val="004D141F"/>
    <w:rsid w:val="004D2183"/>
    <w:rsid w:val="004D3F9B"/>
    <w:rsid w:val="004D4F85"/>
    <w:rsid w:val="004D5D1E"/>
    <w:rsid w:val="004E1BFC"/>
    <w:rsid w:val="004E45E1"/>
    <w:rsid w:val="004E587A"/>
    <w:rsid w:val="004F1B91"/>
    <w:rsid w:val="004F64F1"/>
    <w:rsid w:val="005022ED"/>
    <w:rsid w:val="00502F7C"/>
    <w:rsid w:val="0050536B"/>
    <w:rsid w:val="005166D2"/>
    <w:rsid w:val="00524B0A"/>
    <w:rsid w:val="00530F21"/>
    <w:rsid w:val="00531F38"/>
    <w:rsid w:val="0053286F"/>
    <w:rsid w:val="00545E79"/>
    <w:rsid w:val="00551851"/>
    <w:rsid w:val="00553B24"/>
    <w:rsid w:val="005549D3"/>
    <w:rsid w:val="00565180"/>
    <w:rsid w:val="00572B5C"/>
    <w:rsid w:val="00574BE4"/>
    <w:rsid w:val="0058047E"/>
    <w:rsid w:val="00582114"/>
    <w:rsid w:val="00583462"/>
    <w:rsid w:val="005854D7"/>
    <w:rsid w:val="00596E12"/>
    <w:rsid w:val="005A195E"/>
    <w:rsid w:val="005A3E9D"/>
    <w:rsid w:val="005A55F1"/>
    <w:rsid w:val="005B533D"/>
    <w:rsid w:val="005B6746"/>
    <w:rsid w:val="005C4DF1"/>
    <w:rsid w:val="005D04BA"/>
    <w:rsid w:val="005E3778"/>
    <w:rsid w:val="005F3388"/>
    <w:rsid w:val="005F6D14"/>
    <w:rsid w:val="005F7A4A"/>
    <w:rsid w:val="006015F3"/>
    <w:rsid w:val="006041C1"/>
    <w:rsid w:val="00613493"/>
    <w:rsid w:val="00620750"/>
    <w:rsid w:val="00620AF2"/>
    <w:rsid w:val="0063186E"/>
    <w:rsid w:val="00633087"/>
    <w:rsid w:val="0064486D"/>
    <w:rsid w:val="0064682F"/>
    <w:rsid w:val="006500F1"/>
    <w:rsid w:val="00654139"/>
    <w:rsid w:val="00654600"/>
    <w:rsid w:val="00670662"/>
    <w:rsid w:val="00672558"/>
    <w:rsid w:val="0067641F"/>
    <w:rsid w:val="00681B73"/>
    <w:rsid w:val="00690261"/>
    <w:rsid w:val="006949C7"/>
    <w:rsid w:val="00695AFC"/>
    <w:rsid w:val="0069678E"/>
    <w:rsid w:val="006A25ED"/>
    <w:rsid w:val="006A2D86"/>
    <w:rsid w:val="006C78A6"/>
    <w:rsid w:val="006D2F2A"/>
    <w:rsid w:val="006D4B24"/>
    <w:rsid w:val="006F536A"/>
    <w:rsid w:val="006F7F0D"/>
    <w:rsid w:val="0071680F"/>
    <w:rsid w:val="0072221C"/>
    <w:rsid w:val="00735262"/>
    <w:rsid w:val="0075051F"/>
    <w:rsid w:val="00751ACF"/>
    <w:rsid w:val="00753967"/>
    <w:rsid w:val="007563C3"/>
    <w:rsid w:val="0076113B"/>
    <w:rsid w:val="00763E4B"/>
    <w:rsid w:val="0076755C"/>
    <w:rsid w:val="00770199"/>
    <w:rsid w:val="007903CF"/>
    <w:rsid w:val="00795DEB"/>
    <w:rsid w:val="00797218"/>
    <w:rsid w:val="007C2F93"/>
    <w:rsid w:val="007C2F95"/>
    <w:rsid w:val="007C38D4"/>
    <w:rsid w:val="007C4C32"/>
    <w:rsid w:val="007D02B4"/>
    <w:rsid w:val="007D5461"/>
    <w:rsid w:val="007D5EE9"/>
    <w:rsid w:val="007E127F"/>
    <w:rsid w:val="007F2527"/>
    <w:rsid w:val="00805CB7"/>
    <w:rsid w:val="00815E04"/>
    <w:rsid w:val="0082150E"/>
    <w:rsid w:val="00825244"/>
    <w:rsid w:val="0082744B"/>
    <w:rsid w:val="008278E2"/>
    <w:rsid w:val="00837398"/>
    <w:rsid w:val="00844CD7"/>
    <w:rsid w:val="00845C70"/>
    <w:rsid w:val="008472F4"/>
    <w:rsid w:val="0085681A"/>
    <w:rsid w:val="00860875"/>
    <w:rsid w:val="00862C0E"/>
    <w:rsid w:val="00864D3A"/>
    <w:rsid w:val="0086679D"/>
    <w:rsid w:val="0087047F"/>
    <w:rsid w:val="0087564B"/>
    <w:rsid w:val="00882B65"/>
    <w:rsid w:val="00883213"/>
    <w:rsid w:val="0088436B"/>
    <w:rsid w:val="008858DB"/>
    <w:rsid w:val="00891C7D"/>
    <w:rsid w:val="0089234F"/>
    <w:rsid w:val="00897881"/>
    <w:rsid w:val="008B1320"/>
    <w:rsid w:val="008B152B"/>
    <w:rsid w:val="008B511B"/>
    <w:rsid w:val="008C0D5B"/>
    <w:rsid w:val="008C6CAF"/>
    <w:rsid w:val="008E197E"/>
    <w:rsid w:val="008E2575"/>
    <w:rsid w:val="008E25CF"/>
    <w:rsid w:val="008E3EBA"/>
    <w:rsid w:val="008E4A0C"/>
    <w:rsid w:val="008E4E09"/>
    <w:rsid w:val="008F2314"/>
    <w:rsid w:val="008F55D8"/>
    <w:rsid w:val="008F6040"/>
    <w:rsid w:val="0090340C"/>
    <w:rsid w:val="00907076"/>
    <w:rsid w:val="00912DB2"/>
    <w:rsid w:val="00917389"/>
    <w:rsid w:val="00921CBE"/>
    <w:rsid w:val="00930B49"/>
    <w:rsid w:val="00944082"/>
    <w:rsid w:val="0094745F"/>
    <w:rsid w:val="0096251D"/>
    <w:rsid w:val="00964DE3"/>
    <w:rsid w:val="0096639B"/>
    <w:rsid w:val="00972032"/>
    <w:rsid w:val="0098038C"/>
    <w:rsid w:val="009A0334"/>
    <w:rsid w:val="009A41E0"/>
    <w:rsid w:val="009A67DC"/>
    <w:rsid w:val="009C1902"/>
    <w:rsid w:val="009E3378"/>
    <w:rsid w:val="009E62A0"/>
    <w:rsid w:val="009E6AD6"/>
    <w:rsid w:val="009F5AE5"/>
    <w:rsid w:val="009F7C40"/>
    <w:rsid w:val="00A038ED"/>
    <w:rsid w:val="00A0721F"/>
    <w:rsid w:val="00A20897"/>
    <w:rsid w:val="00A213E2"/>
    <w:rsid w:val="00A353DC"/>
    <w:rsid w:val="00A36748"/>
    <w:rsid w:val="00A63BF1"/>
    <w:rsid w:val="00A87529"/>
    <w:rsid w:val="00A933E8"/>
    <w:rsid w:val="00A9754B"/>
    <w:rsid w:val="00A97BA0"/>
    <w:rsid w:val="00AA24D3"/>
    <w:rsid w:val="00AA3DFC"/>
    <w:rsid w:val="00AB3445"/>
    <w:rsid w:val="00AC6515"/>
    <w:rsid w:val="00AD1470"/>
    <w:rsid w:val="00AE4BA3"/>
    <w:rsid w:val="00AF0C42"/>
    <w:rsid w:val="00AF2A08"/>
    <w:rsid w:val="00AF66CD"/>
    <w:rsid w:val="00B00220"/>
    <w:rsid w:val="00B011F5"/>
    <w:rsid w:val="00B03970"/>
    <w:rsid w:val="00B07744"/>
    <w:rsid w:val="00B12014"/>
    <w:rsid w:val="00B1785E"/>
    <w:rsid w:val="00B23699"/>
    <w:rsid w:val="00B251C8"/>
    <w:rsid w:val="00B275B3"/>
    <w:rsid w:val="00B308AC"/>
    <w:rsid w:val="00B54D89"/>
    <w:rsid w:val="00B6143C"/>
    <w:rsid w:val="00B64C97"/>
    <w:rsid w:val="00B7281E"/>
    <w:rsid w:val="00B756B1"/>
    <w:rsid w:val="00B827EC"/>
    <w:rsid w:val="00BA0168"/>
    <w:rsid w:val="00BA555E"/>
    <w:rsid w:val="00BA58A4"/>
    <w:rsid w:val="00BA5EBD"/>
    <w:rsid w:val="00BA660B"/>
    <w:rsid w:val="00BB1485"/>
    <w:rsid w:val="00BB3AB8"/>
    <w:rsid w:val="00BB48CF"/>
    <w:rsid w:val="00BC6270"/>
    <w:rsid w:val="00BD1892"/>
    <w:rsid w:val="00BD25A1"/>
    <w:rsid w:val="00BD6F86"/>
    <w:rsid w:val="00BD72E5"/>
    <w:rsid w:val="00BD75C2"/>
    <w:rsid w:val="00BE5B3C"/>
    <w:rsid w:val="00BE7CD9"/>
    <w:rsid w:val="00BE7E19"/>
    <w:rsid w:val="00BF1F3E"/>
    <w:rsid w:val="00BF76E9"/>
    <w:rsid w:val="00C12035"/>
    <w:rsid w:val="00C121AD"/>
    <w:rsid w:val="00C15485"/>
    <w:rsid w:val="00C163D5"/>
    <w:rsid w:val="00C337A2"/>
    <w:rsid w:val="00C41B22"/>
    <w:rsid w:val="00C4727C"/>
    <w:rsid w:val="00C47DF6"/>
    <w:rsid w:val="00C60AEC"/>
    <w:rsid w:val="00C67EDE"/>
    <w:rsid w:val="00C70E60"/>
    <w:rsid w:val="00C71C1B"/>
    <w:rsid w:val="00C7415B"/>
    <w:rsid w:val="00C77304"/>
    <w:rsid w:val="00C80D37"/>
    <w:rsid w:val="00C833F7"/>
    <w:rsid w:val="00C87212"/>
    <w:rsid w:val="00C96C7B"/>
    <w:rsid w:val="00CA1F63"/>
    <w:rsid w:val="00CB0719"/>
    <w:rsid w:val="00CB0A15"/>
    <w:rsid w:val="00CB1059"/>
    <w:rsid w:val="00CB2650"/>
    <w:rsid w:val="00CB766A"/>
    <w:rsid w:val="00CC2328"/>
    <w:rsid w:val="00CC27C0"/>
    <w:rsid w:val="00CC419C"/>
    <w:rsid w:val="00CD4D3A"/>
    <w:rsid w:val="00CE5E8A"/>
    <w:rsid w:val="00CF6547"/>
    <w:rsid w:val="00D10136"/>
    <w:rsid w:val="00D11402"/>
    <w:rsid w:val="00D1614C"/>
    <w:rsid w:val="00D26C8E"/>
    <w:rsid w:val="00D3206B"/>
    <w:rsid w:val="00D3446F"/>
    <w:rsid w:val="00D43CEE"/>
    <w:rsid w:val="00D452FA"/>
    <w:rsid w:val="00D5192E"/>
    <w:rsid w:val="00D54261"/>
    <w:rsid w:val="00D62E50"/>
    <w:rsid w:val="00D642F3"/>
    <w:rsid w:val="00D71FB0"/>
    <w:rsid w:val="00D912DB"/>
    <w:rsid w:val="00DA5B5C"/>
    <w:rsid w:val="00DB3C7F"/>
    <w:rsid w:val="00DB6EB9"/>
    <w:rsid w:val="00DC3089"/>
    <w:rsid w:val="00DD20F0"/>
    <w:rsid w:val="00DE42EB"/>
    <w:rsid w:val="00DE4C7B"/>
    <w:rsid w:val="00DE5AB1"/>
    <w:rsid w:val="00DF311F"/>
    <w:rsid w:val="00E04CA9"/>
    <w:rsid w:val="00E06CF2"/>
    <w:rsid w:val="00E07C08"/>
    <w:rsid w:val="00E10737"/>
    <w:rsid w:val="00E1226A"/>
    <w:rsid w:val="00E13852"/>
    <w:rsid w:val="00E138F2"/>
    <w:rsid w:val="00E17A84"/>
    <w:rsid w:val="00E17EF7"/>
    <w:rsid w:val="00E210C0"/>
    <w:rsid w:val="00E224FF"/>
    <w:rsid w:val="00E2390D"/>
    <w:rsid w:val="00E30A90"/>
    <w:rsid w:val="00E30D55"/>
    <w:rsid w:val="00E31481"/>
    <w:rsid w:val="00E34E0E"/>
    <w:rsid w:val="00E440B2"/>
    <w:rsid w:val="00E4765C"/>
    <w:rsid w:val="00E51CFA"/>
    <w:rsid w:val="00E60ED7"/>
    <w:rsid w:val="00E63E7F"/>
    <w:rsid w:val="00E66CB2"/>
    <w:rsid w:val="00E70918"/>
    <w:rsid w:val="00E71026"/>
    <w:rsid w:val="00E728D2"/>
    <w:rsid w:val="00E7642B"/>
    <w:rsid w:val="00E805EE"/>
    <w:rsid w:val="00E94076"/>
    <w:rsid w:val="00E95D7F"/>
    <w:rsid w:val="00EA6616"/>
    <w:rsid w:val="00EB444E"/>
    <w:rsid w:val="00EB4B65"/>
    <w:rsid w:val="00EB5D92"/>
    <w:rsid w:val="00EB7616"/>
    <w:rsid w:val="00EC66BA"/>
    <w:rsid w:val="00ED0851"/>
    <w:rsid w:val="00ED2A94"/>
    <w:rsid w:val="00EE0AE9"/>
    <w:rsid w:val="00EE614A"/>
    <w:rsid w:val="00EF6BB9"/>
    <w:rsid w:val="00EF6DDA"/>
    <w:rsid w:val="00F02916"/>
    <w:rsid w:val="00F05123"/>
    <w:rsid w:val="00F05E3E"/>
    <w:rsid w:val="00F0674B"/>
    <w:rsid w:val="00F121E0"/>
    <w:rsid w:val="00F128C9"/>
    <w:rsid w:val="00F142F7"/>
    <w:rsid w:val="00F21EC6"/>
    <w:rsid w:val="00F22384"/>
    <w:rsid w:val="00F322A6"/>
    <w:rsid w:val="00F32D04"/>
    <w:rsid w:val="00F35B17"/>
    <w:rsid w:val="00F36E68"/>
    <w:rsid w:val="00F37418"/>
    <w:rsid w:val="00F41F68"/>
    <w:rsid w:val="00F449FB"/>
    <w:rsid w:val="00F44F67"/>
    <w:rsid w:val="00F450C8"/>
    <w:rsid w:val="00F52A8C"/>
    <w:rsid w:val="00F5643D"/>
    <w:rsid w:val="00F66B9B"/>
    <w:rsid w:val="00F74465"/>
    <w:rsid w:val="00F82E7B"/>
    <w:rsid w:val="00F851AA"/>
    <w:rsid w:val="00F9292A"/>
    <w:rsid w:val="00F93149"/>
    <w:rsid w:val="00F94B29"/>
    <w:rsid w:val="00F94C58"/>
    <w:rsid w:val="00FA4284"/>
    <w:rsid w:val="00FA6D8C"/>
    <w:rsid w:val="00FB2760"/>
    <w:rsid w:val="00FB4667"/>
    <w:rsid w:val="00FC4210"/>
    <w:rsid w:val="00FD4314"/>
    <w:rsid w:val="00FD7A35"/>
    <w:rsid w:val="00FE6E74"/>
    <w:rsid w:val="00FF7CC6"/>
    <w:rsid w:val="013144B8"/>
    <w:rsid w:val="019463C9"/>
    <w:rsid w:val="01BA61B0"/>
    <w:rsid w:val="02CD6575"/>
    <w:rsid w:val="02D713A8"/>
    <w:rsid w:val="0355673D"/>
    <w:rsid w:val="03B9782D"/>
    <w:rsid w:val="0529781E"/>
    <w:rsid w:val="05C75B8C"/>
    <w:rsid w:val="060F5D7A"/>
    <w:rsid w:val="061D1A01"/>
    <w:rsid w:val="06AD7F4F"/>
    <w:rsid w:val="071326FC"/>
    <w:rsid w:val="077404E3"/>
    <w:rsid w:val="080B2CE5"/>
    <w:rsid w:val="0823316B"/>
    <w:rsid w:val="08381BDD"/>
    <w:rsid w:val="088C7DB3"/>
    <w:rsid w:val="08953D7D"/>
    <w:rsid w:val="09077801"/>
    <w:rsid w:val="09E57932"/>
    <w:rsid w:val="0A326B00"/>
    <w:rsid w:val="0A3A7C3C"/>
    <w:rsid w:val="0A8D3432"/>
    <w:rsid w:val="0AD754D6"/>
    <w:rsid w:val="0B420FC5"/>
    <w:rsid w:val="0BE94134"/>
    <w:rsid w:val="0CBD4D91"/>
    <w:rsid w:val="0D5448F5"/>
    <w:rsid w:val="0EA53D44"/>
    <w:rsid w:val="0EEA79A9"/>
    <w:rsid w:val="0F08121B"/>
    <w:rsid w:val="0F096081"/>
    <w:rsid w:val="0FC70F72"/>
    <w:rsid w:val="10B70974"/>
    <w:rsid w:val="114D134F"/>
    <w:rsid w:val="11567408"/>
    <w:rsid w:val="11D861DF"/>
    <w:rsid w:val="13825809"/>
    <w:rsid w:val="140F2387"/>
    <w:rsid w:val="14B4218C"/>
    <w:rsid w:val="14CD57B7"/>
    <w:rsid w:val="14CF39FB"/>
    <w:rsid w:val="150E4006"/>
    <w:rsid w:val="15597487"/>
    <w:rsid w:val="15611089"/>
    <w:rsid w:val="15B4486D"/>
    <w:rsid w:val="15F167A2"/>
    <w:rsid w:val="16414353"/>
    <w:rsid w:val="16504596"/>
    <w:rsid w:val="16742BFC"/>
    <w:rsid w:val="16C136E5"/>
    <w:rsid w:val="176F2E6E"/>
    <w:rsid w:val="178A3A30"/>
    <w:rsid w:val="17C55A49"/>
    <w:rsid w:val="17CC40F0"/>
    <w:rsid w:val="17E05035"/>
    <w:rsid w:val="18505CAF"/>
    <w:rsid w:val="185F6723"/>
    <w:rsid w:val="18933FE2"/>
    <w:rsid w:val="19287BB6"/>
    <w:rsid w:val="199440AA"/>
    <w:rsid w:val="1A352CA9"/>
    <w:rsid w:val="1A773C92"/>
    <w:rsid w:val="1AB13C6E"/>
    <w:rsid w:val="1AD05CA5"/>
    <w:rsid w:val="1B1C538E"/>
    <w:rsid w:val="1BDB66D9"/>
    <w:rsid w:val="1C880C11"/>
    <w:rsid w:val="1D100F23"/>
    <w:rsid w:val="1D24677C"/>
    <w:rsid w:val="1D4674EB"/>
    <w:rsid w:val="1D525097"/>
    <w:rsid w:val="1E73677C"/>
    <w:rsid w:val="1F004588"/>
    <w:rsid w:val="1F0D1EFB"/>
    <w:rsid w:val="1F7C464D"/>
    <w:rsid w:val="1F890B7E"/>
    <w:rsid w:val="201B1684"/>
    <w:rsid w:val="20444A66"/>
    <w:rsid w:val="20D55FD7"/>
    <w:rsid w:val="20F21A35"/>
    <w:rsid w:val="21026ADC"/>
    <w:rsid w:val="215B6276"/>
    <w:rsid w:val="218707DD"/>
    <w:rsid w:val="21DE2F44"/>
    <w:rsid w:val="21ED35E0"/>
    <w:rsid w:val="220C05F5"/>
    <w:rsid w:val="22693BFC"/>
    <w:rsid w:val="22BB10DB"/>
    <w:rsid w:val="23400338"/>
    <w:rsid w:val="23426F0A"/>
    <w:rsid w:val="23AF4D97"/>
    <w:rsid w:val="23EF2D0B"/>
    <w:rsid w:val="241A11AE"/>
    <w:rsid w:val="24A501A2"/>
    <w:rsid w:val="24D46CDA"/>
    <w:rsid w:val="25C2420F"/>
    <w:rsid w:val="25C414C9"/>
    <w:rsid w:val="25E96AB3"/>
    <w:rsid w:val="25F47A84"/>
    <w:rsid w:val="2662092D"/>
    <w:rsid w:val="267B12E8"/>
    <w:rsid w:val="26C1129B"/>
    <w:rsid w:val="26DB72FB"/>
    <w:rsid w:val="2710535A"/>
    <w:rsid w:val="28BA36CE"/>
    <w:rsid w:val="29437191"/>
    <w:rsid w:val="29CC61D1"/>
    <w:rsid w:val="2A594CFF"/>
    <w:rsid w:val="2ACB0237"/>
    <w:rsid w:val="2B100330"/>
    <w:rsid w:val="2B532DEC"/>
    <w:rsid w:val="2BD674C3"/>
    <w:rsid w:val="2BF87053"/>
    <w:rsid w:val="2C725C4B"/>
    <w:rsid w:val="2C892B73"/>
    <w:rsid w:val="2CCD0296"/>
    <w:rsid w:val="2CED26E7"/>
    <w:rsid w:val="2D4242A0"/>
    <w:rsid w:val="2DF9419E"/>
    <w:rsid w:val="2ED42391"/>
    <w:rsid w:val="2EEA15D4"/>
    <w:rsid w:val="314F58E0"/>
    <w:rsid w:val="316C2F99"/>
    <w:rsid w:val="318B4309"/>
    <w:rsid w:val="3223482B"/>
    <w:rsid w:val="32AB6A4F"/>
    <w:rsid w:val="33092244"/>
    <w:rsid w:val="339A2E9C"/>
    <w:rsid w:val="341E587B"/>
    <w:rsid w:val="34515C51"/>
    <w:rsid w:val="345319C9"/>
    <w:rsid w:val="346534AA"/>
    <w:rsid w:val="355E7BBF"/>
    <w:rsid w:val="35C77DCB"/>
    <w:rsid w:val="35D01FAB"/>
    <w:rsid w:val="35EC7391"/>
    <w:rsid w:val="362A6B65"/>
    <w:rsid w:val="36EC6D93"/>
    <w:rsid w:val="36F8526B"/>
    <w:rsid w:val="373B6744"/>
    <w:rsid w:val="37C7301F"/>
    <w:rsid w:val="3801173C"/>
    <w:rsid w:val="38C849C5"/>
    <w:rsid w:val="38D0607B"/>
    <w:rsid w:val="38F554A4"/>
    <w:rsid w:val="392E5535"/>
    <w:rsid w:val="3971469F"/>
    <w:rsid w:val="39DE11A7"/>
    <w:rsid w:val="3A0F28F6"/>
    <w:rsid w:val="3A26548A"/>
    <w:rsid w:val="3A2F0EAB"/>
    <w:rsid w:val="3A816B64"/>
    <w:rsid w:val="3AB900AC"/>
    <w:rsid w:val="3AD92EAA"/>
    <w:rsid w:val="3AE11D72"/>
    <w:rsid w:val="3B3836C7"/>
    <w:rsid w:val="3B4C7E35"/>
    <w:rsid w:val="3C1067F4"/>
    <w:rsid w:val="3C214F04"/>
    <w:rsid w:val="3C5178CA"/>
    <w:rsid w:val="3C9A516F"/>
    <w:rsid w:val="3CAD1E92"/>
    <w:rsid w:val="3CEB7370"/>
    <w:rsid w:val="3D31661F"/>
    <w:rsid w:val="3D8C1249"/>
    <w:rsid w:val="3DFB066D"/>
    <w:rsid w:val="3E437D22"/>
    <w:rsid w:val="3E6209F0"/>
    <w:rsid w:val="3E7A6412"/>
    <w:rsid w:val="3E86299B"/>
    <w:rsid w:val="3F867476"/>
    <w:rsid w:val="40306E12"/>
    <w:rsid w:val="406B4C56"/>
    <w:rsid w:val="407D5066"/>
    <w:rsid w:val="40E21EC1"/>
    <w:rsid w:val="415C5F21"/>
    <w:rsid w:val="41696777"/>
    <w:rsid w:val="416B7E53"/>
    <w:rsid w:val="41931657"/>
    <w:rsid w:val="424336D6"/>
    <w:rsid w:val="42C948A3"/>
    <w:rsid w:val="4331098C"/>
    <w:rsid w:val="43A538C3"/>
    <w:rsid w:val="43AC5DB3"/>
    <w:rsid w:val="44A66CC7"/>
    <w:rsid w:val="44AF23C2"/>
    <w:rsid w:val="44DF0CB5"/>
    <w:rsid w:val="44E67CEF"/>
    <w:rsid w:val="45372C41"/>
    <w:rsid w:val="45937C09"/>
    <w:rsid w:val="47213261"/>
    <w:rsid w:val="47640ADF"/>
    <w:rsid w:val="47777325"/>
    <w:rsid w:val="482B15B1"/>
    <w:rsid w:val="48453D4A"/>
    <w:rsid w:val="48716E54"/>
    <w:rsid w:val="48E171FA"/>
    <w:rsid w:val="49C35D40"/>
    <w:rsid w:val="4AF75008"/>
    <w:rsid w:val="4B3E45C1"/>
    <w:rsid w:val="4C3F5AB3"/>
    <w:rsid w:val="4D2A03BA"/>
    <w:rsid w:val="4D64784A"/>
    <w:rsid w:val="4D92310A"/>
    <w:rsid w:val="4DAB41CC"/>
    <w:rsid w:val="4E7650B5"/>
    <w:rsid w:val="4E7C3831"/>
    <w:rsid w:val="4E9D0B33"/>
    <w:rsid w:val="4F517E50"/>
    <w:rsid w:val="4F5D4254"/>
    <w:rsid w:val="4FFF25AD"/>
    <w:rsid w:val="504F7091"/>
    <w:rsid w:val="508B7C6B"/>
    <w:rsid w:val="50970679"/>
    <w:rsid w:val="50BF0545"/>
    <w:rsid w:val="50EC7FE3"/>
    <w:rsid w:val="5104220D"/>
    <w:rsid w:val="51501312"/>
    <w:rsid w:val="5201665A"/>
    <w:rsid w:val="523429E2"/>
    <w:rsid w:val="52595FA5"/>
    <w:rsid w:val="52636E23"/>
    <w:rsid w:val="52757892"/>
    <w:rsid w:val="530F3A0E"/>
    <w:rsid w:val="53514ECE"/>
    <w:rsid w:val="53536B04"/>
    <w:rsid w:val="53964852"/>
    <w:rsid w:val="53B5019F"/>
    <w:rsid w:val="53FD0343"/>
    <w:rsid w:val="54001407"/>
    <w:rsid w:val="544E765F"/>
    <w:rsid w:val="55DC013D"/>
    <w:rsid w:val="55E366A2"/>
    <w:rsid w:val="563D5BDD"/>
    <w:rsid w:val="564E08D4"/>
    <w:rsid w:val="57BA01E2"/>
    <w:rsid w:val="584145D3"/>
    <w:rsid w:val="58C31655"/>
    <w:rsid w:val="58DA5965"/>
    <w:rsid w:val="594A66C3"/>
    <w:rsid w:val="59707CA0"/>
    <w:rsid w:val="59A11B6A"/>
    <w:rsid w:val="59F12F67"/>
    <w:rsid w:val="5A853B90"/>
    <w:rsid w:val="5AEE394A"/>
    <w:rsid w:val="5BE4155C"/>
    <w:rsid w:val="5C555AB7"/>
    <w:rsid w:val="5C79219C"/>
    <w:rsid w:val="5C830DD0"/>
    <w:rsid w:val="5CE368C3"/>
    <w:rsid w:val="5D4D4D20"/>
    <w:rsid w:val="5D5C2DED"/>
    <w:rsid w:val="5DAE1EDC"/>
    <w:rsid w:val="5E4B16FA"/>
    <w:rsid w:val="5EB213B1"/>
    <w:rsid w:val="5F3062DF"/>
    <w:rsid w:val="5FC829BC"/>
    <w:rsid w:val="5FD123CD"/>
    <w:rsid w:val="60073834"/>
    <w:rsid w:val="60446731"/>
    <w:rsid w:val="60486494"/>
    <w:rsid w:val="6220088D"/>
    <w:rsid w:val="63380604"/>
    <w:rsid w:val="63A92B04"/>
    <w:rsid w:val="63BC4B3F"/>
    <w:rsid w:val="644163F7"/>
    <w:rsid w:val="65185FC1"/>
    <w:rsid w:val="65BF03BD"/>
    <w:rsid w:val="66AF0431"/>
    <w:rsid w:val="673D647E"/>
    <w:rsid w:val="677A210E"/>
    <w:rsid w:val="67E42430"/>
    <w:rsid w:val="68866CD3"/>
    <w:rsid w:val="68C1269E"/>
    <w:rsid w:val="693D7F76"/>
    <w:rsid w:val="6A971978"/>
    <w:rsid w:val="6ADA35A3"/>
    <w:rsid w:val="6C3B62C3"/>
    <w:rsid w:val="6C496C32"/>
    <w:rsid w:val="6CDB4E97"/>
    <w:rsid w:val="6D023F3F"/>
    <w:rsid w:val="6D261CE2"/>
    <w:rsid w:val="6D705117"/>
    <w:rsid w:val="6DE36AAA"/>
    <w:rsid w:val="6DF1132F"/>
    <w:rsid w:val="6E374F08"/>
    <w:rsid w:val="6E397FB2"/>
    <w:rsid w:val="6E4B2991"/>
    <w:rsid w:val="6E97613C"/>
    <w:rsid w:val="6ED76777"/>
    <w:rsid w:val="6EE82732"/>
    <w:rsid w:val="70702E6E"/>
    <w:rsid w:val="708278F0"/>
    <w:rsid w:val="714D4C8C"/>
    <w:rsid w:val="71A05546"/>
    <w:rsid w:val="725119FE"/>
    <w:rsid w:val="72CB6C46"/>
    <w:rsid w:val="72F435EA"/>
    <w:rsid w:val="74375DA0"/>
    <w:rsid w:val="74683C8F"/>
    <w:rsid w:val="74C121FD"/>
    <w:rsid w:val="74D745FD"/>
    <w:rsid w:val="75734190"/>
    <w:rsid w:val="75CF16D8"/>
    <w:rsid w:val="767F0ECD"/>
    <w:rsid w:val="76B4739E"/>
    <w:rsid w:val="76BD299F"/>
    <w:rsid w:val="770E281A"/>
    <w:rsid w:val="77165DBC"/>
    <w:rsid w:val="774A3F74"/>
    <w:rsid w:val="779506FC"/>
    <w:rsid w:val="77AE203F"/>
    <w:rsid w:val="78502174"/>
    <w:rsid w:val="786D3CA8"/>
    <w:rsid w:val="78806B5A"/>
    <w:rsid w:val="798B7BE2"/>
    <w:rsid w:val="79FE32B8"/>
    <w:rsid w:val="7A3E7FBD"/>
    <w:rsid w:val="7A48677B"/>
    <w:rsid w:val="7A767755"/>
    <w:rsid w:val="7AE41516"/>
    <w:rsid w:val="7AFB2B52"/>
    <w:rsid w:val="7C473A86"/>
    <w:rsid w:val="7C6D55DD"/>
    <w:rsid w:val="7D11554A"/>
    <w:rsid w:val="7DB83C18"/>
    <w:rsid w:val="7E1C41A7"/>
    <w:rsid w:val="7EA40B13"/>
    <w:rsid w:val="7EED169F"/>
    <w:rsid w:val="7EFC7B34"/>
    <w:rsid w:val="7F251DC1"/>
    <w:rsid w:val="7F565496"/>
    <w:rsid w:val="7F6E2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ajorEastAsia" w:hAnsiTheme="minorHAnsi" w:eastAsiaTheme="majorEastAsia" w:cstheme="minorBidi"/>
      <w:color w:val="333333"/>
      <w:kern w:val="2"/>
      <w:sz w:val="32"/>
      <w:szCs w:val="30"/>
      <w:lang w:val="en-US" w:eastAsia="zh-CN" w:bidi="ar-SA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autoRedefine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10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auto"/>
      <w:kern w:val="0"/>
      <w:sz w:val="24"/>
      <w:szCs w:val="24"/>
    </w:rPr>
  </w:style>
  <w:style w:type="table" w:styleId="7">
    <w:name w:val="Table Grid"/>
    <w:basedOn w:val="6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字符"/>
    <w:basedOn w:val="8"/>
    <w:link w:val="4"/>
    <w:autoRedefine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3"/>
    <w:autoRedefine/>
    <w:qFormat/>
    <w:uiPriority w:val="99"/>
    <w:rPr>
      <w:sz w:val="18"/>
      <w:szCs w:val="18"/>
    </w:rPr>
  </w:style>
  <w:style w:type="character" w:customStyle="1" w:styleId="11">
    <w:name w:val="日期 字符"/>
    <w:basedOn w:val="8"/>
    <w:link w:val="2"/>
    <w:autoRedefine/>
    <w:semiHidden/>
    <w:qFormat/>
    <w:uiPriority w:val="99"/>
  </w:style>
  <w:style w:type="paragraph" w:customStyle="1" w:styleId="12">
    <w:name w:val="样式1"/>
    <w:basedOn w:val="1"/>
    <w:link w:val="14"/>
    <w:autoRedefine/>
    <w:qFormat/>
    <w:uiPriority w:val="0"/>
    <w:pPr>
      <w:shd w:val="clear" w:color="auto" w:fill="F9F9F9"/>
    </w:pPr>
    <w:rPr>
      <w:rFonts w:ascii="ˎ̥" w:hAnsi="ˎ̥"/>
      <w:sz w:val="20"/>
      <w:szCs w:val="20"/>
    </w:rPr>
  </w:style>
  <w:style w:type="paragraph" w:customStyle="1" w:styleId="13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新宋体" w:hAnsi="新宋体" w:cs="新宋体" w:eastAsiaTheme="majorEastAsia"/>
      <w:color w:val="000000"/>
      <w:kern w:val="0"/>
      <w:sz w:val="24"/>
      <w:szCs w:val="24"/>
      <w:lang w:val="en-US" w:eastAsia="zh-CN" w:bidi="ar-SA"/>
    </w:rPr>
  </w:style>
  <w:style w:type="character" w:customStyle="1" w:styleId="14">
    <w:name w:val="样式1 Char"/>
    <w:basedOn w:val="8"/>
    <w:link w:val="12"/>
    <w:autoRedefine/>
    <w:qFormat/>
    <w:uiPriority w:val="0"/>
    <w:rPr>
      <w:rFonts w:ascii="ˎ̥" w:hAnsi="ˎ̥"/>
      <w:sz w:val="20"/>
      <w:szCs w:val="20"/>
      <w:shd w:val="clear" w:color="auto" w:fill="F9F9F9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169</Words>
  <Characters>214</Characters>
  <Lines>4</Lines>
  <Paragraphs>1</Paragraphs>
  <TotalTime>0</TotalTime>
  <ScaleCrop>false</ScaleCrop>
  <LinksUpToDate>false</LinksUpToDate>
  <CharactersWithSpaces>406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2020-02-26T07:37:00Z</dcterms:created>
  <dc:creator>walkinnet</dc:creator>
  <cp:lastModifiedBy>QD</cp:lastModifiedBy>
  <dcterms:modified xsi:type="dcterms:W3CDTF">2025-06-05T07:00:42Z</dcterms:modified>
  <cp:revision>322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31A70F6F92B549B196E98902A44B3BC7_12</vt:lpwstr>
  </property>
  <property fmtid="{D5CDD505-2E9C-101B-9397-08002B2CF9AE}" pid="4" name="KSOTemplateDocerSaveRecord">
    <vt:lpwstr>eyJoZGlkIjoiMTJlODQ5NjliMTBhODYwMjlhNGRiZjQzMTAwNTkyYWIiLCJ1c2VySWQiOiI3ODA2ODExMjAifQ==</vt:lpwstr>
  </property>
</Properties>
</file>