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BF75E" w14:textId="47534EFC" w:rsidR="00E33F62" w:rsidRDefault="00C321E7">
      <w:pPr>
        <w:ind w:firstLineChars="595" w:firstLine="2150"/>
        <w:rPr>
          <w:rFonts w:ascii="仿宋" w:eastAsia="仿宋" w:hAnsi="仿宋"/>
          <w:b/>
          <w:sz w:val="36"/>
          <w:szCs w:val="36"/>
        </w:rPr>
      </w:pPr>
      <w:r w:rsidRPr="003D2CAA">
        <w:rPr>
          <w:rFonts w:ascii="仿宋" w:eastAsia="仿宋" w:hAnsi="仿宋"/>
          <w:b/>
          <w:sz w:val="36"/>
          <w:szCs w:val="36"/>
        </w:rPr>
        <w:t>青岛银行信用卡领用合约</w:t>
      </w:r>
    </w:p>
    <w:p w14:paraId="620A072A" w14:textId="77777777" w:rsidR="00243EA8" w:rsidRPr="00243EA8" w:rsidRDefault="00243EA8">
      <w:pPr>
        <w:ind w:firstLineChars="595" w:firstLine="2142"/>
        <w:rPr>
          <w:rFonts w:ascii="仿宋" w:eastAsia="仿宋" w:hAnsi="仿宋" w:cs="宋体" w:hint="eastAsia"/>
          <w:bCs/>
          <w:kern w:val="0"/>
          <w:sz w:val="36"/>
          <w:szCs w:val="36"/>
        </w:rPr>
      </w:pPr>
      <w:bookmarkStart w:id="0" w:name="_GoBack"/>
      <w:bookmarkEnd w:id="0"/>
    </w:p>
    <w:p w14:paraId="7374C63F" w14:textId="77777777" w:rsidR="00E33F62" w:rsidRDefault="00C321E7">
      <w:pPr>
        <w:widowControl/>
        <w:shd w:val="clear" w:color="auto" w:fill="FFFFFF"/>
        <w:spacing w:line="318" w:lineRule="atLeast"/>
        <w:jc w:val="left"/>
        <w:rPr>
          <w:rFonts w:ascii="仿宋" w:eastAsia="仿宋" w:hAnsi="仿宋" w:cs="宋体"/>
          <w:kern w:val="0"/>
          <w:sz w:val="30"/>
          <w:szCs w:val="30"/>
        </w:rPr>
      </w:pPr>
      <w:r>
        <w:rPr>
          <w:rFonts w:ascii="仿宋" w:eastAsia="仿宋" w:hAnsi="仿宋" w:cs="宋体" w:hint="eastAsia"/>
          <w:bCs/>
          <w:kern w:val="0"/>
          <w:sz w:val="30"/>
          <w:szCs w:val="30"/>
        </w:rPr>
        <w:t>甲方：青岛银行股份有限公司（以下简称“甲方”）</w:t>
      </w:r>
    </w:p>
    <w:p w14:paraId="61E6587E" w14:textId="77777777" w:rsidR="00E33F62" w:rsidRDefault="00C321E7">
      <w:pPr>
        <w:widowControl/>
        <w:shd w:val="clear" w:color="auto" w:fill="FFFFFF"/>
        <w:spacing w:line="318" w:lineRule="atLeast"/>
        <w:jc w:val="left"/>
        <w:rPr>
          <w:rFonts w:ascii="仿宋" w:eastAsia="仿宋" w:hAnsi="仿宋" w:cs="宋体"/>
          <w:bCs/>
          <w:kern w:val="0"/>
          <w:sz w:val="30"/>
          <w:szCs w:val="30"/>
        </w:rPr>
      </w:pPr>
      <w:r>
        <w:rPr>
          <w:rFonts w:ascii="仿宋" w:eastAsia="仿宋" w:hAnsi="仿宋" w:cs="宋体" w:hint="eastAsia"/>
          <w:bCs/>
          <w:kern w:val="0"/>
          <w:sz w:val="30"/>
          <w:szCs w:val="30"/>
        </w:rPr>
        <w:t>乙方：青岛银行股份有限公司信用卡（以下简称“信用卡”）申领人（以下简称“乙方”）</w:t>
      </w:r>
    </w:p>
    <w:p w14:paraId="5CDDD27B" w14:textId="77777777" w:rsidR="00E33F62" w:rsidRDefault="00E33F62">
      <w:pPr>
        <w:widowControl/>
        <w:shd w:val="clear" w:color="auto" w:fill="FFFFFF"/>
        <w:spacing w:line="318" w:lineRule="atLeast"/>
        <w:jc w:val="left"/>
        <w:rPr>
          <w:rFonts w:ascii="仿宋" w:eastAsia="仿宋" w:hAnsi="仿宋" w:cs="宋体"/>
          <w:kern w:val="0"/>
          <w:sz w:val="30"/>
          <w:szCs w:val="30"/>
        </w:rPr>
      </w:pPr>
    </w:p>
    <w:p w14:paraId="44E0AA6D" w14:textId="291C6AAB" w:rsidR="00E33F62" w:rsidRDefault="00C321E7">
      <w:pPr>
        <w:widowControl/>
        <w:adjustRightInd w:val="0"/>
        <w:snapToGrid w:val="0"/>
        <w:spacing w:line="360" w:lineRule="auto"/>
        <w:rPr>
          <w:rFonts w:ascii="仿宋" w:eastAsia="仿宋" w:hAnsi="仿宋" w:cs="宋体"/>
          <w:kern w:val="0"/>
          <w:sz w:val="30"/>
          <w:szCs w:val="30"/>
        </w:rPr>
      </w:pPr>
      <w:r>
        <w:rPr>
          <w:rFonts w:ascii="仿宋" w:eastAsia="仿宋" w:hAnsi="仿宋" w:cs="宋体" w:hint="eastAsia"/>
          <w:bCs/>
          <w:kern w:val="0"/>
          <w:sz w:val="30"/>
          <w:szCs w:val="30"/>
        </w:rPr>
        <w:t>乙方基于完全知悉、理解并接受本</w:t>
      </w:r>
      <w:r w:rsidR="003C07FA">
        <w:rPr>
          <w:rFonts w:ascii="仿宋" w:eastAsia="仿宋" w:hAnsi="仿宋" w:cs="宋体" w:hint="eastAsia"/>
          <w:bCs/>
          <w:kern w:val="0"/>
          <w:sz w:val="30"/>
          <w:szCs w:val="30"/>
        </w:rPr>
        <w:t>《合约》</w:t>
      </w:r>
      <w:r>
        <w:rPr>
          <w:rFonts w:ascii="仿宋" w:eastAsia="仿宋" w:hAnsi="仿宋" w:cs="宋体" w:hint="eastAsia"/>
          <w:bCs/>
          <w:kern w:val="0"/>
          <w:sz w:val="30"/>
          <w:szCs w:val="30"/>
        </w:rPr>
        <w:t>（以下简称“</w:t>
      </w:r>
      <w:r w:rsidR="003C07FA">
        <w:rPr>
          <w:rFonts w:ascii="仿宋" w:eastAsia="仿宋" w:hAnsi="仿宋" w:cs="宋体" w:hint="eastAsia"/>
          <w:bCs/>
          <w:kern w:val="0"/>
          <w:sz w:val="30"/>
          <w:szCs w:val="30"/>
        </w:rPr>
        <w:t>本</w:t>
      </w:r>
      <w:r>
        <w:rPr>
          <w:rFonts w:ascii="仿宋" w:eastAsia="仿宋" w:hAnsi="仿宋" w:cs="宋体" w:hint="eastAsia"/>
          <w:bCs/>
          <w:kern w:val="0"/>
          <w:sz w:val="30"/>
          <w:szCs w:val="30"/>
        </w:rPr>
        <w:t>合约”）条款及《青岛银行信用卡章程》（以下简称“章程”）的前提，自愿向甲方申领使用青岛银行信用卡。</w:t>
      </w:r>
      <w:r>
        <w:rPr>
          <w:rFonts w:ascii="仿宋" w:eastAsia="仿宋" w:hAnsi="仿宋" w:cs="宋体" w:hint="eastAsia"/>
          <w:b/>
          <w:bCs/>
          <w:kern w:val="0"/>
          <w:sz w:val="30"/>
          <w:szCs w:val="30"/>
          <w:bdr w:val="single" w:sz="4" w:space="0" w:color="auto"/>
        </w:rPr>
        <w:t>甲方已就各项文件中针对某一方增加责任、限制权利或免除权利的所有条款以及与乙方有重大利害关系的条款向乙方做出了相应提示和说明，乙方已对上述条款完全理解并自愿接受该内容</w:t>
      </w:r>
      <w:r>
        <w:rPr>
          <w:rFonts w:ascii="仿宋" w:eastAsia="仿宋" w:hAnsi="仿宋" w:cs="宋体" w:hint="eastAsia"/>
          <w:b/>
          <w:bCs/>
          <w:kern w:val="0"/>
          <w:sz w:val="30"/>
          <w:szCs w:val="30"/>
        </w:rPr>
        <w:t>。乙方</w:t>
      </w:r>
      <w:r>
        <w:rPr>
          <w:rFonts w:ascii="仿宋" w:eastAsia="仿宋" w:hAnsi="仿宋"/>
          <w:b/>
          <w:sz w:val="30"/>
          <w:szCs w:val="30"/>
        </w:rPr>
        <w:t>在申请表上</w:t>
      </w:r>
      <w:r>
        <w:rPr>
          <w:rFonts w:ascii="仿宋" w:eastAsia="仿宋" w:hAnsi="仿宋" w:hint="eastAsia"/>
          <w:b/>
          <w:sz w:val="30"/>
          <w:szCs w:val="30"/>
        </w:rPr>
        <w:t>的签名</w:t>
      </w:r>
      <w:r>
        <w:rPr>
          <w:rFonts w:ascii="仿宋" w:eastAsia="仿宋" w:hAnsi="仿宋" w:hint="eastAsia"/>
          <w:b/>
          <w:kern w:val="0"/>
          <w:sz w:val="30"/>
          <w:szCs w:val="30"/>
        </w:rPr>
        <w:t>或通过电子渠道</w:t>
      </w:r>
      <w:proofErr w:type="gramStart"/>
      <w:r>
        <w:rPr>
          <w:rFonts w:ascii="仿宋" w:eastAsia="仿宋" w:hAnsi="仿宋" w:hint="eastAsia"/>
          <w:b/>
          <w:kern w:val="0"/>
          <w:sz w:val="30"/>
          <w:szCs w:val="30"/>
        </w:rPr>
        <w:t>勾选并</w:t>
      </w:r>
      <w:proofErr w:type="gramEnd"/>
      <w:r>
        <w:rPr>
          <w:rFonts w:ascii="仿宋" w:eastAsia="仿宋" w:hAnsi="仿宋" w:hint="eastAsia"/>
          <w:b/>
          <w:kern w:val="0"/>
          <w:sz w:val="30"/>
          <w:szCs w:val="30"/>
        </w:rPr>
        <w:t>提交申请</w:t>
      </w:r>
      <w:r>
        <w:rPr>
          <w:rFonts w:ascii="仿宋" w:eastAsia="仿宋" w:hAnsi="仿宋"/>
          <w:b/>
          <w:sz w:val="30"/>
          <w:szCs w:val="30"/>
        </w:rPr>
        <w:t>视为本人已知悉并理解《</w:t>
      </w:r>
      <w:r w:rsidR="008203D1">
        <w:rPr>
          <w:rFonts w:ascii="仿宋" w:eastAsia="仿宋" w:hAnsi="仿宋" w:hint="eastAsia"/>
          <w:b/>
          <w:sz w:val="30"/>
          <w:szCs w:val="30"/>
        </w:rPr>
        <w:t>青岛银行</w:t>
      </w:r>
      <w:r>
        <w:rPr>
          <w:rFonts w:ascii="仿宋" w:eastAsia="仿宋" w:hAnsi="仿宋" w:hint="eastAsia"/>
          <w:b/>
          <w:sz w:val="30"/>
          <w:szCs w:val="30"/>
        </w:rPr>
        <w:t>信用卡</w:t>
      </w:r>
      <w:r>
        <w:rPr>
          <w:rFonts w:ascii="仿宋" w:eastAsia="仿宋" w:hAnsi="仿宋"/>
          <w:b/>
          <w:sz w:val="30"/>
          <w:szCs w:val="30"/>
        </w:rPr>
        <w:t>章程》和《合约》的内容，并同意接受其约束</w:t>
      </w:r>
      <w:r>
        <w:rPr>
          <w:rFonts w:ascii="仿宋" w:eastAsia="仿宋" w:hAnsi="仿宋" w:hint="eastAsia"/>
          <w:b/>
          <w:sz w:val="30"/>
          <w:szCs w:val="30"/>
        </w:rPr>
        <w:t>，</w:t>
      </w:r>
      <w:r>
        <w:rPr>
          <w:rFonts w:ascii="仿宋" w:eastAsia="仿宋" w:hAnsi="仿宋" w:cs="宋体" w:hint="eastAsia"/>
          <w:b/>
          <w:bCs/>
          <w:kern w:val="0"/>
          <w:sz w:val="30"/>
          <w:szCs w:val="30"/>
        </w:rPr>
        <w:t>并就双方权利义务关系与甲方达成如下协议</w:t>
      </w:r>
      <w:r>
        <w:rPr>
          <w:rFonts w:ascii="仿宋" w:eastAsia="仿宋" w:hAnsi="仿宋" w:cs="宋体" w:hint="eastAsia"/>
          <w:bCs/>
          <w:kern w:val="0"/>
          <w:sz w:val="30"/>
          <w:szCs w:val="30"/>
        </w:rPr>
        <w:t>：</w:t>
      </w:r>
    </w:p>
    <w:p w14:paraId="79F6E718" w14:textId="77777777" w:rsidR="00E33F62" w:rsidRDefault="00E33F62">
      <w:pPr>
        <w:widowControl/>
        <w:shd w:val="clear" w:color="auto" w:fill="FFFFFF"/>
        <w:spacing w:line="318" w:lineRule="atLeast"/>
        <w:ind w:firstLine="482"/>
        <w:jc w:val="left"/>
        <w:rPr>
          <w:rFonts w:ascii="仿宋" w:eastAsia="仿宋" w:hAnsi="仿宋" w:cs="宋体"/>
          <w:kern w:val="0"/>
          <w:sz w:val="30"/>
          <w:szCs w:val="30"/>
        </w:rPr>
      </w:pPr>
    </w:p>
    <w:p w14:paraId="100C7936" w14:textId="77777777" w:rsidR="00E33F62" w:rsidRDefault="00C321E7">
      <w:pPr>
        <w:widowControl/>
        <w:shd w:val="clear" w:color="auto" w:fill="FFFFFF"/>
        <w:spacing w:line="318" w:lineRule="atLeast"/>
        <w:jc w:val="center"/>
        <w:outlineLvl w:val="2"/>
        <w:rPr>
          <w:rFonts w:ascii="仿宋" w:eastAsia="仿宋" w:hAnsi="仿宋" w:cs="宋体"/>
          <w:kern w:val="0"/>
          <w:sz w:val="30"/>
          <w:szCs w:val="30"/>
        </w:rPr>
      </w:pPr>
      <w:r>
        <w:rPr>
          <w:rFonts w:ascii="仿宋" w:eastAsia="仿宋" w:hAnsi="仿宋" w:cs="宋体" w:hint="eastAsia"/>
          <w:bCs/>
          <w:kern w:val="0"/>
          <w:sz w:val="30"/>
          <w:szCs w:val="30"/>
        </w:rPr>
        <w:t xml:space="preserve">第一部分 </w:t>
      </w:r>
      <w:r>
        <w:rPr>
          <w:rFonts w:ascii="仿宋" w:eastAsia="仿宋" w:hAnsi="仿宋" w:cs="宋体"/>
          <w:bCs/>
          <w:kern w:val="0"/>
          <w:sz w:val="30"/>
          <w:szCs w:val="30"/>
        </w:rPr>
        <w:t xml:space="preserve"> </w:t>
      </w:r>
      <w:r>
        <w:rPr>
          <w:rFonts w:ascii="仿宋" w:eastAsia="仿宋" w:hAnsi="仿宋" w:cs="宋体" w:hint="eastAsia"/>
          <w:bCs/>
          <w:kern w:val="0"/>
          <w:sz w:val="30"/>
          <w:szCs w:val="30"/>
        </w:rPr>
        <w:t>申领及信息披露</w:t>
      </w:r>
    </w:p>
    <w:p w14:paraId="4992B8E6" w14:textId="77777777" w:rsidR="00E33F62" w:rsidRDefault="00C321E7">
      <w:pPr>
        <w:widowControl/>
        <w:shd w:val="clear" w:color="auto" w:fill="FFFFFF"/>
        <w:adjustRightInd w:val="0"/>
        <w:snapToGrid w:val="0"/>
        <w:spacing w:line="360" w:lineRule="auto"/>
        <w:ind w:left="600" w:hangingChars="200" w:hanging="600"/>
        <w:rPr>
          <w:rFonts w:ascii="仿宋" w:eastAsia="仿宋" w:hAnsi="仿宋" w:cs="宋体"/>
          <w:b/>
          <w:bCs/>
          <w:kern w:val="0"/>
          <w:sz w:val="30"/>
          <w:szCs w:val="30"/>
        </w:rPr>
      </w:pPr>
      <w:r>
        <w:rPr>
          <w:rFonts w:ascii="仿宋" w:eastAsia="仿宋" w:hAnsi="仿宋" w:cs="宋体" w:hint="eastAsia"/>
          <w:bCs/>
          <w:kern w:val="0"/>
          <w:sz w:val="30"/>
          <w:szCs w:val="30"/>
        </w:rPr>
        <w:t>第一条</w:t>
      </w:r>
      <w:r>
        <w:rPr>
          <w:rFonts w:ascii="宋体" w:eastAsia="仿宋" w:hAnsi="宋体" w:cs="宋体"/>
          <w:kern w:val="0"/>
          <w:sz w:val="30"/>
          <w:szCs w:val="30"/>
        </w:rPr>
        <w:t xml:space="preserve">  </w:t>
      </w:r>
      <w:r>
        <w:rPr>
          <w:rFonts w:ascii="仿宋" w:eastAsia="仿宋" w:hAnsi="仿宋" w:cs="宋体" w:hint="eastAsia"/>
          <w:kern w:val="0"/>
          <w:sz w:val="30"/>
          <w:szCs w:val="30"/>
        </w:rPr>
        <w:t>本合约乙方包括主卡申领人及附属卡申领人（如有），</w:t>
      </w:r>
      <w:r>
        <w:rPr>
          <w:rFonts w:ascii="仿宋" w:eastAsia="仿宋" w:hAnsi="仿宋" w:cs="宋体" w:hint="eastAsia"/>
          <w:b/>
          <w:kern w:val="0"/>
          <w:sz w:val="30"/>
          <w:szCs w:val="30"/>
        </w:rPr>
        <w:t>主卡申领人应当确保附属卡申领人知悉、理解并遵守本合约，并对附属卡申领人的所有用卡行为承担责任，包括但不限于清偿其应付账款。</w:t>
      </w:r>
      <w:r w:rsidRPr="00C321E7">
        <w:rPr>
          <w:rFonts w:ascii="仿宋" w:eastAsia="仿宋" w:hAnsi="仿宋"/>
          <w:b/>
          <w:bCs/>
          <w:spacing w:val="-12"/>
          <w:sz w:val="30"/>
          <w:szCs w:val="30"/>
        </w:rPr>
        <w:t>具有完全民事行为能力的附属卡持卡人与主卡持卡人对主卡及附属卡项下发生的债务互相承担连带清偿责任。</w:t>
      </w:r>
    </w:p>
    <w:p w14:paraId="1CCC36CF" w14:textId="7C196D22" w:rsidR="00E33F62" w:rsidRDefault="00C321E7">
      <w:pPr>
        <w:widowControl/>
        <w:shd w:val="clear" w:color="auto" w:fill="FFFFFF"/>
        <w:adjustRightInd w:val="0"/>
        <w:snapToGrid w:val="0"/>
        <w:spacing w:line="360" w:lineRule="auto"/>
        <w:ind w:left="600" w:hangingChars="200" w:hanging="600"/>
        <w:rPr>
          <w:rFonts w:ascii="仿宋" w:eastAsia="仿宋" w:hAnsi="仿宋" w:cs="宋体"/>
          <w:b/>
          <w:bCs/>
          <w:kern w:val="0"/>
          <w:sz w:val="30"/>
          <w:szCs w:val="30"/>
        </w:rPr>
      </w:pPr>
      <w:r>
        <w:rPr>
          <w:rFonts w:ascii="仿宋" w:eastAsia="仿宋" w:hAnsi="仿宋" w:cs="宋体" w:hint="eastAsia"/>
          <w:bCs/>
          <w:kern w:val="0"/>
          <w:sz w:val="30"/>
          <w:szCs w:val="30"/>
        </w:rPr>
        <w:lastRenderedPageBreak/>
        <w:t>第二条</w:t>
      </w:r>
      <w:r>
        <w:rPr>
          <w:rFonts w:eastAsia="仿宋" w:cs="Calibri"/>
          <w:bCs/>
          <w:kern w:val="0"/>
          <w:sz w:val="30"/>
          <w:szCs w:val="30"/>
        </w:rPr>
        <w:t xml:space="preserve">  </w:t>
      </w:r>
      <w:r w:rsidRPr="00C321E7">
        <w:rPr>
          <w:rFonts w:ascii="仿宋" w:eastAsia="仿宋" w:hAnsi="仿宋" w:cs="宋体" w:hint="eastAsia"/>
          <w:b/>
          <w:bCs/>
          <w:kern w:val="0"/>
          <w:sz w:val="30"/>
          <w:szCs w:val="30"/>
        </w:rPr>
        <w:t>乙方保证向甲方提供的所有申请资料准确、真实、完整、有效、合法，无论甲方核准发卡与否及信用卡是否终止使用，有关申请资料均不退还。</w:t>
      </w:r>
      <w:r>
        <w:rPr>
          <w:rFonts w:ascii="仿宋" w:eastAsia="仿宋" w:hAnsi="仿宋" w:cs="宋体" w:hint="eastAsia"/>
          <w:b/>
          <w:bCs/>
          <w:kern w:val="0"/>
          <w:sz w:val="30"/>
          <w:szCs w:val="30"/>
        </w:rPr>
        <w:t>乙方不可撤销地授权甲方在信用卡申领关系建立和存续期间，向中国人民银行金融信用信息基础数据库等合法设立的征信机构及其他相关合法机构</w:t>
      </w:r>
      <w:r>
        <w:rPr>
          <w:rFonts w:ascii="仿宋" w:eastAsia="仿宋" w:hAnsi="仿宋" w:cs="宋体"/>
          <w:b/>
          <w:bCs/>
          <w:kern w:val="0"/>
          <w:sz w:val="30"/>
          <w:szCs w:val="30"/>
        </w:rPr>
        <w:t>(包括但不限于</w:t>
      </w:r>
      <w:r>
        <w:rPr>
          <w:rFonts w:ascii="仿宋" w:eastAsia="仿宋" w:hAnsi="仿宋" w:cs="宋体" w:hint="eastAsia"/>
          <w:b/>
          <w:bCs/>
          <w:kern w:val="0"/>
          <w:sz w:val="30"/>
          <w:szCs w:val="30"/>
        </w:rPr>
        <w:t>青岛银行的关联企业、服务机构、代理人、外包作业机构</w:t>
      </w:r>
      <w:r>
        <w:rPr>
          <w:rFonts w:ascii="仿宋" w:eastAsia="仿宋" w:hAnsi="仿宋" w:cs="宋体"/>
          <w:b/>
          <w:bCs/>
          <w:kern w:val="0"/>
          <w:sz w:val="30"/>
          <w:szCs w:val="30"/>
        </w:rPr>
        <w:t>;依法设立的资信评估机构或有关法律、监管机构许可的类似机构;行政机关;事业单位;司法机关;电信运营商)</w:t>
      </w:r>
      <w:r>
        <w:rPr>
          <w:rFonts w:ascii="仿宋" w:eastAsia="仿宋" w:hAnsi="仿宋" w:cs="宋体" w:hint="eastAsia"/>
          <w:b/>
          <w:bCs/>
          <w:kern w:val="0"/>
          <w:sz w:val="30"/>
          <w:szCs w:val="30"/>
        </w:rPr>
        <w:t>查询、使用、提供及保留乙方的身份、财产、个人信用信息和其他有关信息（包括但不限于学历、职业、缴纳社会保险和住房公积金，拥有机动车、房地产或金融资产、乙方联系方式等信息）；用于审核领卡申请、核定或调整信用额度、开展贷后管理、进行异议处理和清收应还款项等目的。乙方了解并知悉，甲方因上述授权而可以收集、处理、传递及使用乙方的个人资料，并确认甲方已应乙方的要求对本条款作出了相应的说明。甲方依法对采集、处理、传递及使用的乙方的个人信息承担保密责任。</w:t>
      </w:r>
    </w:p>
    <w:p w14:paraId="0F1C06DF" w14:textId="767CA244" w:rsidR="00E33F62" w:rsidRDefault="00C321E7">
      <w:pPr>
        <w:widowControl/>
        <w:shd w:val="clear" w:color="auto" w:fill="FFFFFF"/>
        <w:adjustRightInd w:val="0"/>
        <w:snapToGrid w:val="0"/>
        <w:spacing w:line="360" w:lineRule="auto"/>
        <w:ind w:left="600" w:hangingChars="200" w:hanging="600"/>
        <w:rPr>
          <w:rFonts w:ascii="仿宋" w:eastAsia="仿宋" w:hAnsi="仿宋" w:cs="宋体"/>
          <w:bCs/>
          <w:kern w:val="0"/>
          <w:sz w:val="30"/>
          <w:szCs w:val="30"/>
        </w:rPr>
      </w:pPr>
      <w:r>
        <w:rPr>
          <w:rFonts w:ascii="仿宋" w:eastAsia="仿宋" w:hAnsi="仿宋" w:cs="宋体" w:hint="eastAsia"/>
          <w:bCs/>
          <w:kern w:val="0"/>
          <w:sz w:val="30"/>
          <w:szCs w:val="30"/>
        </w:rPr>
        <w:t>第三条</w:t>
      </w:r>
      <w:r>
        <w:rPr>
          <w:rFonts w:eastAsia="仿宋" w:cs="Calibri"/>
          <w:bCs/>
          <w:kern w:val="0"/>
          <w:sz w:val="30"/>
          <w:szCs w:val="30"/>
        </w:rPr>
        <w:t xml:space="preserve">  </w:t>
      </w:r>
      <w:r>
        <w:rPr>
          <w:rFonts w:ascii="仿宋" w:eastAsia="仿宋" w:hAnsi="仿宋" w:cs="宋体" w:hint="eastAsia"/>
          <w:bCs/>
          <w:kern w:val="0"/>
          <w:sz w:val="30"/>
          <w:szCs w:val="30"/>
        </w:rPr>
        <w:t>乙方申请表所列信息（包括但不限于姓名、国籍、联系地址、工作单位、身份证件或者身份证明文件的号码、有效期等身份信息）发生变更的，</w:t>
      </w:r>
      <w:r w:rsidRPr="00C321E7">
        <w:rPr>
          <w:rFonts w:ascii="仿宋" w:eastAsia="仿宋" w:hAnsi="仿宋" w:cs="宋体" w:hint="eastAsia"/>
          <w:bCs/>
          <w:kern w:val="0"/>
          <w:sz w:val="30"/>
          <w:szCs w:val="30"/>
        </w:rPr>
        <w:t>应在信息发生变更后及时</w:t>
      </w:r>
      <w:r w:rsidRPr="00C321E7">
        <w:rPr>
          <w:rFonts w:ascii="仿宋" w:eastAsia="仿宋" w:hAnsi="仿宋" w:cs="宋体"/>
          <w:bCs/>
          <w:kern w:val="0"/>
          <w:sz w:val="30"/>
          <w:szCs w:val="30"/>
        </w:rPr>
        <w:t>通知甲方更新相关信息；</w:t>
      </w:r>
      <w:r>
        <w:rPr>
          <w:rFonts w:ascii="仿宋" w:eastAsia="仿宋" w:hAnsi="仿宋" w:cs="宋体"/>
          <w:b/>
          <w:bCs/>
          <w:kern w:val="0"/>
          <w:sz w:val="30"/>
          <w:szCs w:val="30"/>
        </w:rPr>
        <w:t>因乙方不及时</w:t>
      </w:r>
      <w:r>
        <w:rPr>
          <w:rFonts w:ascii="仿宋" w:eastAsia="仿宋" w:hAnsi="仿宋" w:cs="宋体" w:hint="eastAsia"/>
          <w:b/>
          <w:bCs/>
          <w:kern w:val="0"/>
          <w:sz w:val="30"/>
          <w:szCs w:val="30"/>
        </w:rPr>
        <w:t>通知</w:t>
      </w:r>
      <w:r>
        <w:rPr>
          <w:rFonts w:ascii="仿宋" w:eastAsia="仿宋" w:hAnsi="仿宋" w:cs="宋体"/>
          <w:b/>
          <w:bCs/>
          <w:kern w:val="0"/>
          <w:sz w:val="30"/>
          <w:szCs w:val="30"/>
        </w:rPr>
        <w:t>而引起的责任及产生的损失，由乙方自行承担，甲方有权</w:t>
      </w:r>
      <w:r w:rsidRPr="00C321E7">
        <w:rPr>
          <w:rFonts w:ascii="仿宋" w:eastAsia="仿宋" w:hAnsi="仿宋" w:cs="宋体" w:hint="eastAsia"/>
          <w:b/>
          <w:bCs/>
          <w:kern w:val="0"/>
          <w:sz w:val="30"/>
          <w:szCs w:val="30"/>
        </w:rPr>
        <w:t>依法</w:t>
      </w:r>
      <w:r>
        <w:rPr>
          <w:rFonts w:ascii="仿宋" w:eastAsia="仿宋" w:hAnsi="仿宋" w:cs="宋体" w:hint="eastAsia"/>
          <w:b/>
          <w:bCs/>
          <w:kern w:val="0"/>
          <w:sz w:val="30"/>
          <w:szCs w:val="30"/>
        </w:rPr>
        <w:t>对其账户采取</w:t>
      </w:r>
      <w:r w:rsidRPr="00C321E7">
        <w:rPr>
          <w:rFonts w:ascii="仿宋" w:eastAsia="仿宋" w:hAnsi="仿宋" w:cs="宋体" w:hint="eastAsia"/>
          <w:b/>
          <w:bCs/>
          <w:kern w:val="0"/>
          <w:sz w:val="30"/>
          <w:szCs w:val="30"/>
        </w:rPr>
        <w:t>相应</w:t>
      </w:r>
      <w:r>
        <w:rPr>
          <w:rFonts w:ascii="仿宋" w:eastAsia="仿宋" w:hAnsi="仿宋" w:cs="宋体" w:hint="eastAsia"/>
          <w:b/>
          <w:bCs/>
          <w:kern w:val="0"/>
          <w:sz w:val="30"/>
          <w:szCs w:val="30"/>
        </w:rPr>
        <w:t>管控措施、中</w:t>
      </w:r>
      <w:r>
        <w:rPr>
          <w:rFonts w:ascii="仿宋" w:eastAsia="仿宋" w:hAnsi="仿宋" w:cs="宋体"/>
          <w:b/>
          <w:bCs/>
          <w:kern w:val="0"/>
          <w:sz w:val="30"/>
          <w:szCs w:val="30"/>
        </w:rPr>
        <w:t>止为乙方办理新业务。</w:t>
      </w:r>
      <w:r>
        <w:rPr>
          <w:rFonts w:ascii="仿宋" w:eastAsia="仿宋" w:hAnsi="仿宋" w:cs="宋体" w:hint="eastAsia"/>
          <w:bCs/>
          <w:kern w:val="0"/>
          <w:sz w:val="30"/>
          <w:szCs w:val="30"/>
        </w:rPr>
        <w:t>乙方应当事先征得联系人的同意并在联系人知晓需要承担的义务（若乙方出现违约</w:t>
      </w:r>
      <w:r>
        <w:rPr>
          <w:rFonts w:ascii="仿宋" w:eastAsia="仿宋" w:hAnsi="仿宋" w:cs="宋体" w:hint="eastAsia"/>
          <w:bCs/>
          <w:kern w:val="0"/>
          <w:sz w:val="30"/>
          <w:szCs w:val="30"/>
        </w:rPr>
        <w:lastRenderedPageBreak/>
        <w:t>或账户安全等风险时，甲方有权联系乙方所预留的联系人、担保人或其他有代偿意愿的人，请求向乙方转达违约事宜、获取乙方的必要信息或其他事项）后，将联系人信息填写在申请表中。</w:t>
      </w:r>
    </w:p>
    <w:p w14:paraId="5BEB3BC3" w14:textId="1DB73FED" w:rsidR="00E33F62" w:rsidRPr="00C321E7" w:rsidRDefault="00C321E7">
      <w:pPr>
        <w:widowControl/>
        <w:shd w:val="clear" w:color="auto" w:fill="FFFFFF"/>
        <w:adjustRightInd w:val="0"/>
        <w:snapToGrid w:val="0"/>
        <w:spacing w:line="360" w:lineRule="auto"/>
        <w:ind w:left="602" w:hangingChars="200" w:hanging="602"/>
        <w:rPr>
          <w:rFonts w:ascii="仿宋" w:eastAsia="仿宋" w:hAnsi="仿宋" w:cs="宋体"/>
          <w:b/>
          <w:bCs/>
          <w:kern w:val="0"/>
          <w:sz w:val="30"/>
          <w:szCs w:val="30"/>
        </w:rPr>
      </w:pPr>
      <w:r w:rsidRPr="00C321E7">
        <w:rPr>
          <w:rFonts w:ascii="仿宋" w:eastAsia="仿宋" w:hAnsi="仿宋" w:cs="宋体" w:hint="eastAsia"/>
          <w:b/>
          <w:bCs/>
          <w:kern w:val="0"/>
          <w:sz w:val="30"/>
          <w:szCs w:val="30"/>
        </w:rPr>
        <w:t>第四条</w:t>
      </w:r>
      <w:r w:rsidRPr="00C321E7">
        <w:rPr>
          <w:rFonts w:ascii="仿宋" w:eastAsia="仿宋" w:hAnsi="仿宋" w:cs="宋体"/>
          <w:b/>
          <w:bCs/>
          <w:kern w:val="0"/>
          <w:sz w:val="30"/>
          <w:szCs w:val="30"/>
        </w:rPr>
        <w:t xml:space="preserve"> </w:t>
      </w:r>
      <w:r>
        <w:rPr>
          <w:rFonts w:ascii="仿宋" w:eastAsia="仿宋" w:hAnsi="仿宋" w:cs="宋体"/>
          <w:b/>
          <w:bCs/>
          <w:kern w:val="0"/>
          <w:sz w:val="30"/>
          <w:szCs w:val="30"/>
        </w:rPr>
        <w:t xml:space="preserve"> </w:t>
      </w:r>
      <w:r w:rsidRPr="00C321E7">
        <w:rPr>
          <w:rFonts w:ascii="仿宋" w:eastAsia="仿宋" w:hAnsi="仿宋" w:cs="宋体" w:hint="eastAsia"/>
          <w:b/>
          <w:bCs/>
          <w:kern w:val="0"/>
          <w:sz w:val="30"/>
          <w:szCs w:val="30"/>
        </w:rPr>
        <w:t>乙方同意在下列情形下以及</w:t>
      </w:r>
      <w:r w:rsidR="003C07FA">
        <w:rPr>
          <w:rFonts w:ascii="仿宋" w:eastAsia="仿宋" w:hAnsi="仿宋" w:cs="宋体" w:hint="eastAsia"/>
          <w:b/>
          <w:bCs/>
          <w:kern w:val="0"/>
          <w:sz w:val="30"/>
          <w:szCs w:val="30"/>
        </w:rPr>
        <w:t>本合约</w:t>
      </w:r>
      <w:r w:rsidRPr="00C321E7">
        <w:rPr>
          <w:rFonts w:ascii="仿宋" w:eastAsia="仿宋" w:hAnsi="仿宋" w:cs="宋体" w:hint="eastAsia"/>
          <w:b/>
          <w:bCs/>
          <w:kern w:val="0"/>
          <w:sz w:val="30"/>
          <w:szCs w:val="30"/>
        </w:rPr>
        <w:t>约定的其他情形授权甲方或必要的第三方使用乙方的个人资料等信息，授权甲方将其个人资料、交易信息及信用状况披露，用于甲方开展相关业务的需求：</w:t>
      </w:r>
    </w:p>
    <w:p w14:paraId="6A607EC1" w14:textId="77777777" w:rsidR="00E33F62" w:rsidRPr="00C321E7" w:rsidRDefault="00C321E7">
      <w:pPr>
        <w:widowControl/>
        <w:shd w:val="clear" w:color="auto" w:fill="FFFFFF"/>
        <w:adjustRightInd w:val="0"/>
        <w:snapToGrid w:val="0"/>
        <w:spacing w:line="360" w:lineRule="auto"/>
        <w:ind w:leftChars="281" w:left="590"/>
        <w:rPr>
          <w:rFonts w:ascii="仿宋" w:eastAsia="仿宋" w:hAnsi="仿宋" w:cs="宋体"/>
          <w:b/>
          <w:bCs/>
          <w:kern w:val="0"/>
          <w:sz w:val="30"/>
          <w:szCs w:val="30"/>
        </w:rPr>
      </w:pPr>
      <w:r w:rsidRPr="00C321E7">
        <w:rPr>
          <w:rFonts w:ascii="仿宋" w:eastAsia="仿宋" w:hAnsi="仿宋" w:cs="宋体"/>
          <w:b/>
          <w:bCs/>
          <w:kern w:val="0"/>
          <w:sz w:val="30"/>
          <w:szCs w:val="30"/>
        </w:rPr>
        <w:t>1.基于为乙方提供信用卡服务及增值权益或优惠的目的，甲方自行使用或披露给甲方关联公司、甲方的服务机构、代理人、外包作业机构、联名卡合作方、相关资信机构及与客户信用卡业务中涉及的相关业务合作机构等。</w:t>
      </w:r>
    </w:p>
    <w:p w14:paraId="12EBA6EE" w14:textId="77777777" w:rsidR="00E33F62" w:rsidRPr="00C321E7" w:rsidRDefault="00C321E7">
      <w:pPr>
        <w:widowControl/>
        <w:shd w:val="clear" w:color="auto" w:fill="FFFFFF"/>
        <w:adjustRightInd w:val="0"/>
        <w:snapToGrid w:val="0"/>
        <w:spacing w:line="360" w:lineRule="auto"/>
        <w:ind w:leftChars="281" w:left="590"/>
        <w:rPr>
          <w:rFonts w:ascii="仿宋" w:eastAsia="仿宋" w:hAnsi="仿宋" w:cs="宋体"/>
          <w:b/>
          <w:bCs/>
          <w:kern w:val="0"/>
          <w:sz w:val="30"/>
          <w:szCs w:val="30"/>
        </w:rPr>
      </w:pPr>
      <w:r w:rsidRPr="00C321E7">
        <w:rPr>
          <w:rFonts w:ascii="仿宋" w:eastAsia="仿宋" w:hAnsi="仿宋" w:cs="宋体"/>
          <w:b/>
          <w:bCs/>
          <w:kern w:val="0"/>
          <w:sz w:val="30"/>
          <w:szCs w:val="30"/>
        </w:rPr>
        <w:t>2.基于风险管控目的，甲方自行使用或披露给监管机构、卡组织、同业组织、相关资信机构等。</w:t>
      </w:r>
    </w:p>
    <w:p w14:paraId="59297C17" w14:textId="77777777" w:rsidR="00E33F62" w:rsidRDefault="00C321E7">
      <w:pPr>
        <w:widowControl/>
        <w:shd w:val="clear" w:color="auto" w:fill="FFFFFF"/>
        <w:adjustRightInd w:val="0"/>
        <w:snapToGrid w:val="0"/>
        <w:spacing w:line="360" w:lineRule="auto"/>
        <w:ind w:leftChars="290" w:left="909" w:hangingChars="100" w:hanging="300"/>
        <w:rPr>
          <w:rFonts w:ascii="仿宋" w:eastAsia="仿宋" w:hAnsi="仿宋" w:cs="宋体"/>
          <w:bCs/>
          <w:kern w:val="0"/>
          <w:sz w:val="30"/>
          <w:szCs w:val="30"/>
        </w:rPr>
      </w:pPr>
      <w:r>
        <w:rPr>
          <w:rFonts w:ascii="仿宋" w:eastAsia="仿宋" w:hAnsi="仿宋" w:cs="宋体" w:hint="eastAsia"/>
          <w:bCs/>
          <w:kern w:val="0"/>
          <w:sz w:val="30"/>
          <w:szCs w:val="30"/>
        </w:rPr>
        <w:t>甲方承诺将严格要求所有第三方对乙方的个人资料承担保</w:t>
      </w:r>
    </w:p>
    <w:p w14:paraId="278A6070" w14:textId="77777777" w:rsidR="00E33F62" w:rsidRDefault="00C321E7">
      <w:pPr>
        <w:widowControl/>
        <w:shd w:val="clear" w:color="auto" w:fill="FFFFFF"/>
        <w:adjustRightInd w:val="0"/>
        <w:snapToGrid w:val="0"/>
        <w:spacing w:line="360" w:lineRule="auto"/>
        <w:ind w:leftChars="290" w:left="909" w:hangingChars="100" w:hanging="300"/>
        <w:rPr>
          <w:rFonts w:ascii="仿宋" w:eastAsia="仿宋" w:hAnsi="仿宋" w:cs="宋体"/>
          <w:b/>
          <w:kern w:val="0"/>
          <w:sz w:val="30"/>
          <w:szCs w:val="30"/>
        </w:rPr>
      </w:pPr>
      <w:r>
        <w:rPr>
          <w:rFonts w:ascii="仿宋" w:eastAsia="仿宋" w:hAnsi="仿宋" w:cs="宋体" w:hint="eastAsia"/>
          <w:bCs/>
          <w:kern w:val="0"/>
          <w:sz w:val="30"/>
          <w:szCs w:val="30"/>
        </w:rPr>
        <w:t>密义务。</w:t>
      </w:r>
    </w:p>
    <w:p w14:paraId="02A2799D" w14:textId="4BAA499E" w:rsidR="00E33F62" w:rsidRDefault="00C321E7">
      <w:pPr>
        <w:widowControl/>
        <w:shd w:val="clear" w:color="auto" w:fill="FFFFFF"/>
        <w:adjustRightInd w:val="0"/>
        <w:snapToGrid w:val="0"/>
        <w:spacing w:line="360" w:lineRule="auto"/>
        <w:ind w:left="600" w:hangingChars="200" w:hanging="600"/>
        <w:rPr>
          <w:rFonts w:ascii="仿宋" w:eastAsia="仿宋" w:hAnsi="仿宋" w:cs="宋体"/>
          <w:b/>
          <w:kern w:val="0"/>
          <w:sz w:val="30"/>
          <w:szCs w:val="30"/>
        </w:rPr>
      </w:pPr>
      <w:r>
        <w:rPr>
          <w:rFonts w:ascii="仿宋" w:eastAsia="仿宋" w:hAnsi="仿宋" w:cs="宋体" w:hint="eastAsia"/>
          <w:bCs/>
          <w:kern w:val="0"/>
          <w:sz w:val="30"/>
          <w:szCs w:val="30"/>
        </w:rPr>
        <w:t xml:space="preserve">第五条 </w:t>
      </w:r>
      <w:r>
        <w:rPr>
          <w:rFonts w:ascii="仿宋" w:eastAsia="仿宋" w:hAnsi="仿宋" w:cs="宋体"/>
          <w:bCs/>
          <w:kern w:val="0"/>
          <w:sz w:val="30"/>
          <w:szCs w:val="30"/>
        </w:rPr>
        <w:t xml:space="preserve"> </w:t>
      </w:r>
      <w:r>
        <w:rPr>
          <w:rFonts w:ascii="仿宋" w:eastAsia="仿宋" w:hAnsi="仿宋" w:cs="宋体" w:hint="eastAsia"/>
          <w:bCs/>
          <w:kern w:val="0"/>
          <w:sz w:val="30"/>
          <w:szCs w:val="30"/>
        </w:rPr>
        <w:t>甲方有权根据乙方的资信状况决定是否批准其申请，并核定信用额度，主卡持卡人和附属卡持卡人共用该额度。</w:t>
      </w:r>
      <w:r>
        <w:rPr>
          <w:rFonts w:ascii="仿宋" w:eastAsia="仿宋" w:hAnsi="仿宋" w:cs="宋体" w:hint="eastAsia"/>
          <w:b/>
          <w:bCs/>
          <w:kern w:val="0"/>
          <w:sz w:val="30"/>
          <w:szCs w:val="30"/>
        </w:rPr>
        <w:t>甲方有权评估并根据乙方的资信状况、授信额度的使用情况及风险信息等决定调整乙方的信用额度(额度可调整直至为零)，必要时可以要求乙方落实第二还款来源或提供担保。</w:t>
      </w:r>
      <w:r>
        <w:rPr>
          <w:rFonts w:ascii="仿宋" w:eastAsia="仿宋" w:hAnsi="仿宋" w:cs="宋体" w:hint="eastAsia"/>
          <w:bCs/>
          <w:kern w:val="0"/>
          <w:sz w:val="30"/>
          <w:szCs w:val="30"/>
        </w:rPr>
        <w:t>甲方会将调整账户信用额度通过手机银行、网上银行、电子邮件、短信等方式(甲方有权视情况选择一种或多种方式)及时通知乙方</w:t>
      </w:r>
      <w:r w:rsidRPr="00C321E7">
        <w:rPr>
          <w:rFonts w:ascii="仿宋" w:eastAsia="仿宋" w:hAnsi="仿宋" w:cs="宋体" w:hint="eastAsia"/>
          <w:b/>
          <w:kern w:val="0"/>
          <w:sz w:val="30"/>
          <w:szCs w:val="30"/>
        </w:rPr>
        <w:t>。信用额度调整一经甲方作出即生效</w:t>
      </w:r>
      <w:r>
        <w:rPr>
          <w:rFonts w:ascii="仿宋" w:eastAsia="仿宋" w:hAnsi="仿宋" w:cs="宋体" w:hint="eastAsia"/>
          <w:b/>
          <w:kern w:val="0"/>
          <w:sz w:val="30"/>
          <w:szCs w:val="30"/>
        </w:rPr>
        <w:t>，</w:t>
      </w:r>
      <w:r w:rsidRPr="00C321E7">
        <w:rPr>
          <w:rFonts w:ascii="仿宋" w:eastAsia="仿宋" w:hAnsi="仿宋" w:cs="宋体" w:hint="eastAsia"/>
          <w:b/>
          <w:kern w:val="0"/>
          <w:sz w:val="30"/>
          <w:szCs w:val="30"/>
        </w:rPr>
        <w:t>如</w:t>
      </w:r>
      <w:r>
        <w:rPr>
          <w:rFonts w:ascii="仿宋" w:eastAsia="仿宋" w:hAnsi="仿宋" w:cs="宋体" w:hint="eastAsia"/>
          <w:b/>
          <w:kern w:val="0"/>
          <w:sz w:val="30"/>
          <w:szCs w:val="30"/>
        </w:rPr>
        <w:t>乙方不</w:t>
      </w:r>
      <w:r>
        <w:rPr>
          <w:rFonts w:ascii="仿宋" w:eastAsia="仿宋" w:hAnsi="仿宋" w:cs="宋体" w:hint="eastAsia"/>
          <w:b/>
          <w:kern w:val="0"/>
          <w:sz w:val="30"/>
          <w:szCs w:val="30"/>
        </w:rPr>
        <w:lastRenderedPageBreak/>
        <w:t>接受信用额度调高的，可要求甲方恢复原授信额度，但乙方仍应对之前发生的所有信用卡交易负责</w:t>
      </w:r>
      <w:r w:rsidRPr="00C321E7">
        <w:rPr>
          <w:rFonts w:ascii="仿宋" w:eastAsia="仿宋" w:hAnsi="仿宋" w:cs="宋体" w:hint="eastAsia"/>
          <w:b/>
          <w:kern w:val="0"/>
          <w:sz w:val="30"/>
          <w:szCs w:val="30"/>
        </w:rPr>
        <w:t>。</w:t>
      </w:r>
    </w:p>
    <w:p w14:paraId="24C87AE3" w14:textId="77777777" w:rsidR="00E33F62" w:rsidRDefault="00C321E7">
      <w:pPr>
        <w:widowControl/>
        <w:shd w:val="clear" w:color="auto" w:fill="FFFFFF"/>
        <w:adjustRightInd w:val="0"/>
        <w:snapToGrid w:val="0"/>
        <w:spacing w:line="360" w:lineRule="auto"/>
        <w:ind w:left="600" w:hangingChars="200" w:hanging="600"/>
        <w:rPr>
          <w:rFonts w:ascii="仿宋" w:eastAsia="仿宋" w:hAnsi="仿宋" w:cs="宋体"/>
          <w:bCs/>
          <w:kern w:val="0"/>
          <w:sz w:val="30"/>
          <w:szCs w:val="30"/>
        </w:rPr>
      </w:pPr>
      <w:r>
        <w:rPr>
          <w:rFonts w:ascii="仿宋" w:eastAsia="仿宋" w:hAnsi="仿宋" w:cs="宋体" w:hint="eastAsia"/>
          <w:bCs/>
          <w:kern w:val="0"/>
          <w:sz w:val="30"/>
          <w:szCs w:val="30"/>
        </w:rPr>
        <w:t xml:space="preserve">第六条 </w:t>
      </w:r>
      <w:r>
        <w:rPr>
          <w:rFonts w:ascii="仿宋" w:eastAsia="仿宋" w:hAnsi="仿宋" w:cs="宋体"/>
          <w:bCs/>
          <w:kern w:val="0"/>
          <w:sz w:val="30"/>
          <w:szCs w:val="30"/>
        </w:rPr>
        <w:t xml:space="preserve"> </w:t>
      </w:r>
      <w:r>
        <w:rPr>
          <w:rFonts w:ascii="仿宋" w:eastAsia="仿宋" w:hAnsi="仿宋" w:cs="宋体" w:hint="eastAsia"/>
          <w:bCs/>
          <w:kern w:val="0"/>
          <w:sz w:val="30"/>
          <w:szCs w:val="30"/>
        </w:rPr>
        <w:t>甲方信用卡实行多卡归户管理，乙方名下所有信用卡（包括</w:t>
      </w:r>
      <w:r>
        <w:rPr>
          <w:rFonts w:ascii="仿宋" w:eastAsia="仿宋" w:hAnsi="仿宋" w:cs="宋体"/>
          <w:bCs/>
          <w:kern w:val="0"/>
          <w:sz w:val="30"/>
          <w:szCs w:val="30"/>
        </w:rPr>
        <w:t>主卡、</w:t>
      </w:r>
      <w:r>
        <w:rPr>
          <w:rFonts w:ascii="仿宋" w:eastAsia="仿宋" w:hAnsi="仿宋" w:cs="宋体" w:hint="eastAsia"/>
          <w:bCs/>
          <w:kern w:val="0"/>
          <w:sz w:val="30"/>
          <w:szCs w:val="30"/>
        </w:rPr>
        <w:t>附属卡，不含公务卡）均归属于同一个信用卡账户，</w:t>
      </w:r>
      <w:r>
        <w:rPr>
          <w:rFonts w:ascii="仿宋" w:eastAsia="仿宋" w:hAnsi="仿宋" w:cs="宋体" w:hint="eastAsia"/>
          <w:b/>
          <w:bCs/>
          <w:kern w:val="0"/>
          <w:sz w:val="30"/>
          <w:szCs w:val="30"/>
        </w:rPr>
        <w:t>该账户下所有卡片共享授信额度</w:t>
      </w:r>
      <w:r>
        <w:rPr>
          <w:rFonts w:ascii="仿宋" w:eastAsia="仿宋" w:hAnsi="仿宋" w:cs="宋体" w:hint="eastAsia"/>
          <w:bCs/>
          <w:kern w:val="0"/>
          <w:sz w:val="30"/>
          <w:szCs w:val="30"/>
        </w:rPr>
        <w:t>。</w:t>
      </w:r>
    </w:p>
    <w:p w14:paraId="3A1F0F1C" w14:textId="5ED703C5" w:rsidR="00E33F62" w:rsidRDefault="00C321E7">
      <w:pPr>
        <w:widowControl/>
        <w:shd w:val="clear" w:color="auto" w:fill="FFFFFF"/>
        <w:adjustRightInd w:val="0"/>
        <w:snapToGrid w:val="0"/>
        <w:spacing w:line="360" w:lineRule="auto"/>
        <w:ind w:left="600" w:hangingChars="200" w:hanging="600"/>
        <w:rPr>
          <w:rFonts w:ascii="仿宋" w:eastAsia="仿宋" w:hAnsi="仿宋" w:cs="宋体"/>
          <w:b/>
          <w:bCs/>
          <w:kern w:val="0"/>
          <w:sz w:val="30"/>
          <w:szCs w:val="30"/>
        </w:rPr>
      </w:pPr>
      <w:r>
        <w:rPr>
          <w:rFonts w:ascii="仿宋" w:eastAsia="仿宋" w:hAnsi="仿宋" w:cs="宋体" w:hint="eastAsia"/>
          <w:bCs/>
          <w:kern w:val="0"/>
          <w:sz w:val="30"/>
          <w:szCs w:val="30"/>
        </w:rPr>
        <w:t>第七条</w:t>
      </w:r>
      <w:r>
        <w:rPr>
          <w:rFonts w:ascii="仿宋" w:eastAsia="仿宋" w:hAnsi="仿宋" w:cs="宋体"/>
          <w:bCs/>
          <w:kern w:val="0"/>
          <w:sz w:val="30"/>
          <w:szCs w:val="30"/>
        </w:rPr>
        <w:t xml:space="preserve">  </w:t>
      </w:r>
      <w:r>
        <w:rPr>
          <w:rFonts w:ascii="仿宋" w:eastAsia="仿宋" w:hAnsi="仿宋" w:cs="宋体" w:hint="eastAsia"/>
          <w:kern w:val="0"/>
          <w:sz w:val="30"/>
          <w:szCs w:val="30"/>
        </w:rPr>
        <w:t>为让乙方持续享受更好的服务及用卡权益，乙方知晓并同意甲方使用必要的乙方个人信息，</w:t>
      </w:r>
      <w:r>
        <w:rPr>
          <w:rFonts w:ascii="仿宋" w:eastAsia="仿宋" w:hAnsi="仿宋" w:cs="宋体" w:hint="eastAsia"/>
          <w:b/>
          <w:kern w:val="0"/>
          <w:sz w:val="30"/>
          <w:szCs w:val="30"/>
        </w:rPr>
        <w:t>通过电话、短信、电子邮件等方式向乙方发送信用卡相关产品、服务及权益活动。乙方可通过甲方</w:t>
      </w:r>
      <w:r>
        <w:rPr>
          <w:rFonts w:ascii="仿宋" w:eastAsia="仿宋" w:hAnsi="仿宋" w:hint="eastAsia"/>
          <w:b/>
          <w:spacing w:val="-12"/>
          <w:sz w:val="30"/>
          <w:szCs w:val="30"/>
        </w:rPr>
        <w:t>全国客服热线电话</w:t>
      </w:r>
      <w:r>
        <w:rPr>
          <w:rFonts w:ascii="仿宋" w:eastAsia="仿宋" w:hAnsi="仿宋" w:cs="宋体"/>
          <w:b/>
          <w:kern w:val="0"/>
          <w:sz w:val="30"/>
          <w:szCs w:val="30"/>
        </w:rPr>
        <w:t>400-66-96588（转4）</w:t>
      </w:r>
      <w:r>
        <w:rPr>
          <w:rFonts w:ascii="仿宋" w:eastAsia="仿宋" w:hAnsi="仿宋" w:cs="宋体" w:hint="eastAsia"/>
          <w:b/>
          <w:kern w:val="0"/>
          <w:sz w:val="30"/>
          <w:szCs w:val="30"/>
        </w:rPr>
        <w:t>取消上述服务。</w:t>
      </w:r>
    </w:p>
    <w:p w14:paraId="54938B4C" w14:textId="77777777" w:rsidR="00E33F62" w:rsidRDefault="00E33F62">
      <w:pPr>
        <w:widowControl/>
        <w:shd w:val="clear" w:color="auto" w:fill="FFFFFF"/>
        <w:spacing w:line="318" w:lineRule="atLeast"/>
        <w:ind w:left="620" w:hanging="620"/>
        <w:jc w:val="left"/>
        <w:rPr>
          <w:rFonts w:ascii="仿宋" w:eastAsia="仿宋" w:hAnsi="仿宋" w:cs="宋体"/>
          <w:kern w:val="0"/>
          <w:sz w:val="30"/>
          <w:szCs w:val="30"/>
        </w:rPr>
      </w:pPr>
    </w:p>
    <w:p w14:paraId="3B53D28E" w14:textId="77777777" w:rsidR="00E33F62" w:rsidRDefault="00C321E7">
      <w:pPr>
        <w:widowControl/>
        <w:shd w:val="clear" w:color="auto" w:fill="FFFFFF"/>
        <w:spacing w:line="318" w:lineRule="atLeast"/>
        <w:jc w:val="center"/>
        <w:outlineLvl w:val="2"/>
        <w:rPr>
          <w:rFonts w:ascii="仿宋" w:eastAsia="仿宋" w:hAnsi="仿宋" w:cs="宋体"/>
          <w:bCs/>
          <w:kern w:val="0"/>
          <w:sz w:val="30"/>
          <w:szCs w:val="30"/>
        </w:rPr>
      </w:pPr>
      <w:r>
        <w:rPr>
          <w:rFonts w:ascii="仿宋" w:eastAsia="仿宋" w:hAnsi="仿宋" w:cs="宋体" w:hint="eastAsia"/>
          <w:bCs/>
          <w:kern w:val="0"/>
          <w:sz w:val="30"/>
          <w:szCs w:val="30"/>
        </w:rPr>
        <w:t xml:space="preserve">第二部分 </w:t>
      </w:r>
      <w:r>
        <w:rPr>
          <w:rFonts w:ascii="仿宋" w:eastAsia="仿宋" w:hAnsi="仿宋" w:cs="宋体"/>
          <w:bCs/>
          <w:kern w:val="0"/>
          <w:sz w:val="30"/>
          <w:szCs w:val="30"/>
        </w:rPr>
        <w:t xml:space="preserve"> </w:t>
      </w:r>
      <w:r>
        <w:rPr>
          <w:rFonts w:ascii="仿宋" w:eastAsia="仿宋" w:hAnsi="仿宋" w:cs="宋体" w:hint="eastAsia"/>
          <w:bCs/>
          <w:kern w:val="0"/>
          <w:sz w:val="30"/>
          <w:szCs w:val="30"/>
        </w:rPr>
        <w:t>使用</w:t>
      </w:r>
    </w:p>
    <w:p w14:paraId="19C1534D" w14:textId="77777777" w:rsidR="00E33F62" w:rsidRPr="00C321E7" w:rsidRDefault="00C321E7">
      <w:pPr>
        <w:widowControl/>
        <w:shd w:val="clear" w:color="auto" w:fill="FFFFFF"/>
        <w:adjustRightInd w:val="0"/>
        <w:snapToGrid w:val="0"/>
        <w:spacing w:line="360" w:lineRule="auto"/>
        <w:ind w:left="602" w:hangingChars="200" w:hanging="602"/>
        <w:rPr>
          <w:rFonts w:ascii="仿宋" w:eastAsia="仿宋" w:hAnsi="仿宋" w:cs="宋体"/>
          <w:b/>
          <w:kern w:val="0"/>
          <w:sz w:val="30"/>
          <w:szCs w:val="30"/>
        </w:rPr>
      </w:pPr>
      <w:r w:rsidRPr="00C321E7">
        <w:rPr>
          <w:rFonts w:ascii="仿宋" w:eastAsia="仿宋" w:hAnsi="仿宋" w:cs="宋体" w:hint="eastAsia"/>
          <w:b/>
          <w:kern w:val="0"/>
          <w:sz w:val="30"/>
          <w:szCs w:val="30"/>
        </w:rPr>
        <w:t>第八条</w:t>
      </w:r>
      <w:r>
        <w:rPr>
          <w:rFonts w:ascii="仿宋" w:eastAsia="仿宋" w:hAnsi="仿宋" w:cs="宋体"/>
          <w:b/>
          <w:kern w:val="0"/>
          <w:sz w:val="30"/>
          <w:szCs w:val="30"/>
        </w:rPr>
        <w:t xml:space="preserve">  乙方领取信用卡时，应立即在卡背面的签名条上签署与申请表及有效证件上相同的签名，并在用卡</w:t>
      </w:r>
      <w:r>
        <w:rPr>
          <w:rFonts w:ascii="仿宋" w:eastAsia="仿宋" w:hAnsi="仿宋" w:cs="宋体" w:hint="eastAsia"/>
          <w:b/>
          <w:kern w:val="0"/>
          <w:sz w:val="30"/>
          <w:szCs w:val="30"/>
        </w:rPr>
        <w:t>交易</w:t>
      </w:r>
      <w:r>
        <w:rPr>
          <w:rFonts w:ascii="仿宋" w:eastAsia="仿宋" w:hAnsi="仿宋" w:cs="宋体"/>
          <w:b/>
          <w:kern w:val="0"/>
          <w:sz w:val="30"/>
          <w:szCs w:val="30"/>
        </w:rPr>
        <w:t>时使用相同的签名，否则，由此产生的损失由乙方承担。</w:t>
      </w:r>
    </w:p>
    <w:p w14:paraId="28A56FEA" w14:textId="77777777" w:rsidR="00E33F62" w:rsidRDefault="00C321E7">
      <w:pPr>
        <w:widowControl/>
        <w:shd w:val="clear" w:color="auto" w:fill="FFFFFF"/>
        <w:adjustRightInd w:val="0"/>
        <w:snapToGrid w:val="0"/>
        <w:spacing w:line="360" w:lineRule="auto"/>
        <w:ind w:left="602" w:hangingChars="200" w:hanging="602"/>
        <w:rPr>
          <w:rFonts w:ascii="仿宋" w:eastAsia="仿宋" w:hAnsi="仿宋" w:cs="宋体"/>
          <w:b/>
          <w:kern w:val="0"/>
          <w:sz w:val="30"/>
          <w:szCs w:val="30"/>
        </w:rPr>
      </w:pPr>
      <w:r w:rsidRPr="00C321E7">
        <w:rPr>
          <w:rFonts w:ascii="仿宋" w:eastAsia="仿宋" w:hAnsi="仿宋" w:cs="宋体" w:hint="eastAsia"/>
          <w:b/>
          <w:kern w:val="0"/>
          <w:sz w:val="30"/>
          <w:szCs w:val="30"/>
        </w:rPr>
        <w:t>第九条</w:t>
      </w:r>
      <w:r w:rsidRPr="00C321E7">
        <w:rPr>
          <w:rFonts w:ascii="宋体" w:eastAsia="仿宋" w:hAnsi="宋体" w:cs="宋体"/>
          <w:b/>
          <w:kern w:val="0"/>
          <w:sz w:val="30"/>
          <w:szCs w:val="30"/>
        </w:rPr>
        <w:t xml:space="preserve">  </w:t>
      </w:r>
      <w:r>
        <w:rPr>
          <w:rFonts w:ascii="仿宋" w:eastAsia="仿宋" w:hAnsi="仿宋" w:cs="宋体" w:hint="eastAsia"/>
          <w:b/>
          <w:kern w:val="0"/>
          <w:sz w:val="30"/>
          <w:szCs w:val="30"/>
        </w:rPr>
        <w:t>信用卡仅限乙方本人使用，乙方不得出租、出借、转卖、购买信用卡或其账户，否则甲方有权于5年内暂停乙方银行账户非柜面业务、支付账户所有业务并不为乙方新开立账户；乙方应承担因任何违法行为或违反《青岛银行信用卡章程》及本合约行为产生的所有损失，包括但不限于甲方或第三方因此所遭受的损失。</w:t>
      </w:r>
    </w:p>
    <w:p w14:paraId="73BB9B6F" w14:textId="79B88071" w:rsidR="00E33F62" w:rsidRDefault="00C321E7">
      <w:pPr>
        <w:widowControl/>
        <w:shd w:val="clear" w:color="auto" w:fill="FFFFFF"/>
        <w:adjustRightInd w:val="0"/>
        <w:snapToGrid w:val="0"/>
        <w:spacing w:line="360" w:lineRule="auto"/>
        <w:ind w:leftChars="300" w:left="630"/>
        <w:rPr>
          <w:rFonts w:ascii="宋体" w:eastAsia="仿宋" w:hAnsi="宋体" w:cs="宋体"/>
          <w:b/>
          <w:kern w:val="0"/>
          <w:sz w:val="30"/>
          <w:szCs w:val="30"/>
        </w:rPr>
      </w:pPr>
      <w:r>
        <w:rPr>
          <w:rFonts w:ascii="宋体" w:eastAsia="仿宋" w:hAnsi="宋体" w:cs="宋体" w:hint="eastAsia"/>
          <w:b/>
          <w:kern w:val="0"/>
          <w:sz w:val="30"/>
          <w:szCs w:val="30"/>
        </w:rPr>
        <w:t>乙方有义务保管好信用卡及卡号、有效期、卡片背面签名</w:t>
      </w:r>
      <w:r>
        <w:rPr>
          <w:rFonts w:ascii="宋体" w:eastAsia="仿宋" w:hAnsi="宋体" w:cs="宋体" w:hint="eastAsia"/>
          <w:b/>
          <w:kern w:val="0"/>
          <w:sz w:val="30"/>
          <w:szCs w:val="30"/>
        </w:rPr>
        <w:t xml:space="preserve"> </w:t>
      </w:r>
      <w:r>
        <w:rPr>
          <w:rFonts w:ascii="宋体" w:eastAsia="仿宋" w:hAnsi="宋体" w:cs="宋体" w:hint="eastAsia"/>
          <w:b/>
          <w:kern w:val="0"/>
          <w:sz w:val="30"/>
          <w:szCs w:val="30"/>
        </w:rPr>
        <w:t>栏数字信息等卡片信息，因信用卡或相关卡片信息保管不善被他人使用信用卡，由乙方承担由此造成的一切损失。</w:t>
      </w:r>
    </w:p>
    <w:p w14:paraId="7F46F904" w14:textId="77777777" w:rsidR="00E33F62" w:rsidRDefault="00C321E7">
      <w:pPr>
        <w:widowControl/>
        <w:shd w:val="clear" w:color="auto" w:fill="FFFFFF"/>
        <w:adjustRightInd w:val="0"/>
        <w:snapToGrid w:val="0"/>
        <w:spacing w:line="360" w:lineRule="auto"/>
        <w:ind w:left="602" w:hangingChars="200" w:hanging="602"/>
        <w:rPr>
          <w:rFonts w:ascii="仿宋" w:eastAsia="仿宋" w:hAnsi="仿宋" w:cs="宋体"/>
          <w:b/>
          <w:kern w:val="0"/>
          <w:sz w:val="30"/>
          <w:szCs w:val="30"/>
        </w:rPr>
      </w:pPr>
      <w:r w:rsidRPr="00C321E7">
        <w:rPr>
          <w:rFonts w:ascii="仿宋" w:eastAsia="仿宋" w:hAnsi="仿宋" w:cs="宋体" w:hint="eastAsia"/>
          <w:b/>
          <w:kern w:val="0"/>
          <w:sz w:val="30"/>
          <w:szCs w:val="30"/>
        </w:rPr>
        <w:lastRenderedPageBreak/>
        <w:t>第十条</w:t>
      </w:r>
      <w:r w:rsidRPr="00C321E7">
        <w:rPr>
          <w:rFonts w:ascii="宋体" w:eastAsia="仿宋" w:hAnsi="宋体" w:cs="宋体"/>
          <w:b/>
          <w:kern w:val="0"/>
          <w:sz w:val="30"/>
          <w:szCs w:val="30"/>
        </w:rPr>
        <w:t xml:space="preserve">  </w:t>
      </w:r>
      <w:r>
        <w:rPr>
          <w:rFonts w:ascii="仿宋" w:eastAsia="仿宋" w:hAnsi="仿宋" w:cs="宋体" w:hint="eastAsia"/>
          <w:b/>
          <w:kern w:val="0"/>
          <w:sz w:val="30"/>
          <w:szCs w:val="30"/>
        </w:rPr>
        <w:t>乙方应保证在安全环境下通过各种媒介（包括但不限于互联网）使用信用卡，否则乙方须对非安全环境下其信用卡主卡及附属卡在互联网或者其他媒介上使用所导致的风险和损失自行负责。</w:t>
      </w:r>
    </w:p>
    <w:p w14:paraId="60CC0CDB" w14:textId="0F2A6794" w:rsidR="00E33F62" w:rsidRDefault="00C321E7">
      <w:pPr>
        <w:widowControl/>
        <w:shd w:val="clear" w:color="auto" w:fill="FFFFFF"/>
        <w:adjustRightInd w:val="0"/>
        <w:snapToGrid w:val="0"/>
        <w:spacing w:line="360" w:lineRule="auto"/>
        <w:ind w:left="600" w:hangingChars="200" w:hanging="600"/>
        <w:rPr>
          <w:rFonts w:ascii="仿宋" w:eastAsia="仿宋" w:hAnsi="仿宋" w:cs="宋体"/>
          <w:bCs/>
          <w:kern w:val="0"/>
          <w:sz w:val="30"/>
          <w:szCs w:val="30"/>
        </w:rPr>
      </w:pPr>
      <w:r>
        <w:rPr>
          <w:rFonts w:ascii="仿宋" w:eastAsia="仿宋" w:hAnsi="仿宋" w:cs="宋体" w:hint="eastAsia"/>
          <w:bCs/>
          <w:kern w:val="0"/>
          <w:sz w:val="30"/>
          <w:szCs w:val="30"/>
        </w:rPr>
        <w:t xml:space="preserve">第十一条 </w:t>
      </w:r>
      <w:r>
        <w:rPr>
          <w:rFonts w:ascii="仿宋" w:eastAsia="仿宋" w:hAnsi="仿宋" w:cs="宋体"/>
          <w:bCs/>
          <w:kern w:val="0"/>
          <w:sz w:val="30"/>
          <w:szCs w:val="30"/>
        </w:rPr>
        <w:t xml:space="preserve"> </w:t>
      </w:r>
      <w:r>
        <w:rPr>
          <w:rFonts w:ascii="仿宋" w:eastAsia="仿宋" w:hAnsi="仿宋" w:cs="宋体" w:hint="eastAsia"/>
          <w:bCs/>
          <w:kern w:val="0"/>
          <w:sz w:val="30"/>
          <w:szCs w:val="30"/>
        </w:rPr>
        <w:t>乙方应当通过甲方指定的途径设置查询密码(该密码适用于全国客服热线电话语音确认身份、信用卡网上银行登录及网络交易密码验证等)、交易密码(该密码适用于预借现金、刷卡和移动设备闪付交易)，交易密码须逐卡设置。乙方使用设置交易密码的信用卡在适用区域内刷卡交易时，需要输入其交易密码并在交易凭证上签名。</w:t>
      </w:r>
      <w:r>
        <w:rPr>
          <w:rFonts w:ascii="仿宋" w:eastAsia="仿宋" w:hAnsi="仿宋"/>
          <w:b/>
          <w:sz w:val="30"/>
          <w:szCs w:val="30"/>
        </w:rPr>
        <w:t>乙方必须妥善保管密码，</w:t>
      </w:r>
      <w:r>
        <w:rPr>
          <w:rFonts w:ascii="仿宋" w:eastAsia="仿宋" w:hAnsi="仿宋" w:hint="eastAsia"/>
          <w:b/>
          <w:sz w:val="30"/>
          <w:szCs w:val="30"/>
        </w:rPr>
        <w:t>除司法机关另有认定外，</w:t>
      </w:r>
      <w:r>
        <w:rPr>
          <w:rFonts w:ascii="仿宋" w:eastAsia="仿宋" w:hAnsi="仿宋"/>
          <w:b/>
          <w:sz w:val="30"/>
          <w:szCs w:val="30"/>
        </w:rPr>
        <w:t>凡使用密码进行的交易均视同乙方</w:t>
      </w:r>
      <w:r>
        <w:rPr>
          <w:rFonts w:ascii="仿宋" w:eastAsia="仿宋" w:hAnsi="仿宋" w:hint="eastAsia"/>
          <w:b/>
          <w:sz w:val="30"/>
          <w:szCs w:val="30"/>
        </w:rPr>
        <w:t>及其附属卡持卡人</w:t>
      </w:r>
      <w:r>
        <w:rPr>
          <w:rFonts w:ascii="仿宋" w:eastAsia="仿宋" w:hAnsi="仿宋"/>
          <w:b/>
          <w:sz w:val="30"/>
          <w:szCs w:val="30"/>
        </w:rPr>
        <w:t>本人所为，依据密码等电子信息办理的各类结算交易所产生的电子信息记录均为该项交易的有效凭证。凡未使用密码进行的交易，则记载有乙方签</w:t>
      </w:r>
      <w:r w:rsidR="00654C95">
        <w:rPr>
          <w:rFonts w:ascii="仿宋" w:eastAsia="仿宋" w:hAnsi="仿宋" w:hint="eastAsia"/>
          <w:b/>
          <w:sz w:val="30"/>
          <w:szCs w:val="30"/>
        </w:rPr>
        <w:t>名</w:t>
      </w:r>
      <w:r>
        <w:rPr>
          <w:rFonts w:ascii="仿宋" w:eastAsia="仿宋" w:hAnsi="仿宋"/>
          <w:b/>
          <w:sz w:val="30"/>
          <w:szCs w:val="30"/>
        </w:rPr>
        <w:t>的交易凭证均为该项交易的有效凭证。对因交易习惯或交易特殊性质，毋须或无法进行签名，如非接触式卡片交易、网购、网上交易等，乙方不得以交易单据上无签名或无交易单据为由拒绝付款。</w:t>
      </w:r>
      <w:r>
        <w:rPr>
          <w:rFonts w:ascii="仿宋" w:eastAsia="仿宋" w:hAnsi="仿宋" w:hint="eastAsia"/>
          <w:b/>
          <w:sz w:val="30"/>
          <w:szCs w:val="30"/>
        </w:rPr>
        <w:t>乙方认可甲方可凭借密码、电话、传真确认、邮件、收货单签名、发货凭证或其他可验证乙方身份的信息确认信用卡交易为乙方本人所为。</w:t>
      </w:r>
      <w:r>
        <w:rPr>
          <w:rFonts w:ascii="仿宋" w:eastAsia="仿宋" w:hAnsi="仿宋" w:cs="宋体" w:hint="eastAsia"/>
          <w:b/>
          <w:bCs/>
          <w:kern w:val="0"/>
          <w:sz w:val="30"/>
          <w:szCs w:val="30"/>
        </w:rPr>
        <w:t>乙方因密码、卡片验证码、动态密码等信息保管不善等原因造成的损失，由乙方自行承担。乙方承诺妥善保管此密码并同意任何通过密码校验成功产生的身份资料变更、信用卡交易均视为其本人交易，并由乙方承担相应的变更、交易后果。</w:t>
      </w:r>
    </w:p>
    <w:p w14:paraId="0F1617E3" w14:textId="77777777" w:rsidR="00E33F62" w:rsidRPr="00C321E7" w:rsidRDefault="00C321E7">
      <w:pPr>
        <w:widowControl/>
        <w:shd w:val="clear" w:color="auto" w:fill="FFFFFF"/>
        <w:adjustRightInd w:val="0"/>
        <w:snapToGrid w:val="0"/>
        <w:spacing w:line="360" w:lineRule="auto"/>
        <w:ind w:left="600" w:hangingChars="200" w:hanging="600"/>
        <w:rPr>
          <w:rFonts w:ascii="宋体" w:eastAsia="仿宋" w:hAnsi="宋体" w:cs="宋体"/>
          <w:b/>
          <w:bCs/>
          <w:kern w:val="0"/>
          <w:sz w:val="30"/>
          <w:szCs w:val="30"/>
        </w:rPr>
      </w:pPr>
      <w:r>
        <w:rPr>
          <w:rFonts w:ascii="仿宋" w:eastAsia="仿宋" w:hAnsi="仿宋" w:cs="宋体" w:hint="eastAsia"/>
          <w:bCs/>
          <w:kern w:val="0"/>
          <w:sz w:val="30"/>
          <w:szCs w:val="30"/>
        </w:rPr>
        <w:lastRenderedPageBreak/>
        <w:t xml:space="preserve">第十二条  </w:t>
      </w:r>
      <w:r>
        <w:rPr>
          <w:rFonts w:ascii="宋体" w:eastAsia="仿宋" w:hAnsi="宋体" w:cs="宋体" w:hint="eastAsia"/>
          <w:kern w:val="0"/>
          <w:sz w:val="30"/>
          <w:szCs w:val="30"/>
        </w:rPr>
        <w:t>甲方对卡片设定有效期，卡片到期自动失效。甲方收回卡片或中止、停止乙方使用信用卡或乙方销户的，卡片提前失效。</w:t>
      </w:r>
      <w:r w:rsidRPr="00C321E7">
        <w:rPr>
          <w:rFonts w:ascii="宋体" w:eastAsia="仿宋" w:hAnsi="宋体" w:cs="宋体" w:hint="eastAsia"/>
          <w:b/>
          <w:bCs/>
          <w:kern w:val="0"/>
          <w:sz w:val="30"/>
          <w:szCs w:val="30"/>
        </w:rPr>
        <w:t>乙方使用信用卡所发生的债务不因卡片的到期失效、提前失效、更换或销户等消灭。</w:t>
      </w:r>
      <w:r>
        <w:rPr>
          <w:rFonts w:ascii="宋体" w:eastAsia="仿宋" w:hAnsi="宋体" w:cs="宋体" w:hint="eastAsia"/>
          <w:kern w:val="0"/>
          <w:sz w:val="30"/>
          <w:szCs w:val="30"/>
        </w:rPr>
        <w:t>卡片提前失效或乙方有违反本合约、章程的行为或其他违法行为、失信行为导致甲方中止、停止乙方使用信用卡等情况的，</w:t>
      </w:r>
      <w:r w:rsidRPr="00C321E7">
        <w:rPr>
          <w:rFonts w:ascii="宋体" w:eastAsia="仿宋" w:hAnsi="宋体" w:cs="宋体" w:hint="eastAsia"/>
          <w:b/>
          <w:bCs/>
          <w:kern w:val="0"/>
          <w:sz w:val="30"/>
          <w:szCs w:val="30"/>
        </w:rPr>
        <w:t>乙方已缴纳的年费作为违约金由甲方收取</w:t>
      </w:r>
      <w:r w:rsidRPr="00C321E7">
        <w:rPr>
          <w:rFonts w:ascii="宋体" w:eastAsia="仿宋" w:hAnsi="宋体" w:cs="宋体"/>
          <w:b/>
          <w:bCs/>
          <w:kern w:val="0"/>
          <w:sz w:val="30"/>
          <w:szCs w:val="30"/>
        </w:rPr>
        <w:t>;</w:t>
      </w:r>
      <w:r w:rsidRPr="00C321E7">
        <w:rPr>
          <w:rFonts w:ascii="宋体" w:eastAsia="仿宋" w:hAnsi="宋体" w:cs="宋体" w:hint="eastAsia"/>
          <w:b/>
          <w:bCs/>
          <w:kern w:val="0"/>
          <w:sz w:val="30"/>
          <w:szCs w:val="30"/>
        </w:rPr>
        <w:t>如该等违约金不足以弥补甲方损失的，甲方有权追索差额部分。</w:t>
      </w:r>
    </w:p>
    <w:p w14:paraId="3933A9E8" w14:textId="77777777" w:rsidR="00E33F62" w:rsidRDefault="00C321E7">
      <w:pPr>
        <w:widowControl/>
        <w:shd w:val="clear" w:color="auto" w:fill="FFFFFF"/>
        <w:adjustRightInd w:val="0"/>
        <w:snapToGrid w:val="0"/>
        <w:spacing w:line="360" w:lineRule="auto"/>
        <w:ind w:left="602" w:hangingChars="200" w:hanging="602"/>
        <w:rPr>
          <w:rFonts w:ascii="仿宋" w:eastAsia="仿宋" w:hAnsi="仿宋" w:cs="宋体"/>
          <w:kern w:val="0"/>
          <w:sz w:val="30"/>
          <w:szCs w:val="30"/>
        </w:rPr>
      </w:pPr>
      <w:r w:rsidRPr="00C321E7">
        <w:rPr>
          <w:rFonts w:ascii="仿宋" w:eastAsia="仿宋" w:hAnsi="仿宋" w:cs="宋体" w:hint="eastAsia"/>
          <w:b/>
          <w:kern w:val="0"/>
          <w:sz w:val="30"/>
          <w:szCs w:val="30"/>
        </w:rPr>
        <w:t>第十三条</w:t>
      </w:r>
      <w:r w:rsidRPr="00C321E7">
        <w:rPr>
          <w:rFonts w:ascii="宋体" w:eastAsia="仿宋" w:hAnsi="宋体" w:cs="宋体"/>
          <w:b/>
          <w:kern w:val="0"/>
          <w:sz w:val="30"/>
          <w:szCs w:val="30"/>
        </w:rPr>
        <w:t xml:space="preserve">  </w:t>
      </w:r>
      <w:r w:rsidRPr="00C321E7">
        <w:rPr>
          <w:rFonts w:ascii="仿宋" w:eastAsia="仿宋" w:hAnsi="仿宋" w:cs="宋体" w:hint="eastAsia"/>
          <w:b/>
          <w:kern w:val="0"/>
          <w:sz w:val="30"/>
          <w:szCs w:val="30"/>
        </w:rPr>
        <w:t>甲</w:t>
      </w:r>
      <w:r w:rsidRPr="00C321E7">
        <w:rPr>
          <w:rFonts w:ascii="仿宋" w:eastAsia="仿宋" w:hAnsi="仿宋" w:cs="宋体" w:hint="eastAsia"/>
          <w:b/>
          <w:bCs/>
          <w:kern w:val="0"/>
          <w:sz w:val="30"/>
          <w:szCs w:val="30"/>
        </w:rPr>
        <w:t>方有权根据乙方的资信状况决定是否于卡片到期前为其换发新卡，甲方将根据对乙方的资信评估于换发新卡时重新授予信用额度、确定新卡片的卡种和有效期。乙方激活新卡即视为乙方同意该更换并接受更换后的信用卡。</w:t>
      </w:r>
      <w:r>
        <w:rPr>
          <w:rFonts w:ascii="仿宋" w:eastAsia="仿宋" w:hAnsi="仿宋" w:cs="宋体" w:hint="eastAsia"/>
          <w:b/>
          <w:kern w:val="0"/>
          <w:sz w:val="30"/>
          <w:szCs w:val="30"/>
        </w:rPr>
        <w:t>乙方不同意续卡的，需于卡片到期前一个月以书面、致电甲方信用卡服务热线</w:t>
      </w:r>
      <w:r>
        <w:rPr>
          <w:rFonts w:ascii="仿宋" w:eastAsia="仿宋" w:hAnsi="仿宋" w:cs="宋体"/>
          <w:b/>
          <w:kern w:val="0"/>
          <w:sz w:val="30"/>
          <w:szCs w:val="30"/>
        </w:rPr>
        <w:t>400-66-96588（转4）</w:t>
      </w:r>
      <w:r>
        <w:rPr>
          <w:rFonts w:ascii="仿宋" w:eastAsia="仿宋" w:hAnsi="仿宋" w:cs="宋体" w:hint="eastAsia"/>
          <w:b/>
          <w:kern w:val="0"/>
          <w:sz w:val="30"/>
          <w:szCs w:val="30"/>
        </w:rPr>
        <w:t>或双方认可的其他方式向甲方提出申请（若乙方有存续的分期交易且不愿一次性结清账务的，甲方有权拒绝乙方的申请），否则，甲方将为乙方更换新卡（在有效期内未激活的卡片除外）。</w:t>
      </w:r>
    </w:p>
    <w:p w14:paraId="30437827" w14:textId="77777777" w:rsidR="00E33F62" w:rsidRDefault="00C321E7">
      <w:pPr>
        <w:widowControl/>
        <w:shd w:val="clear" w:color="auto" w:fill="FFFFFF"/>
        <w:adjustRightInd w:val="0"/>
        <w:snapToGrid w:val="0"/>
        <w:spacing w:line="360" w:lineRule="auto"/>
        <w:ind w:left="600" w:hangingChars="200" w:hanging="600"/>
        <w:rPr>
          <w:rFonts w:ascii="仿宋" w:eastAsia="仿宋" w:hAnsi="仿宋" w:cs="宋体"/>
          <w:kern w:val="0"/>
          <w:sz w:val="30"/>
          <w:szCs w:val="30"/>
        </w:rPr>
      </w:pPr>
      <w:r>
        <w:rPr>
          <w:rFonts w:ascii="仿宋" w:eastAsia="仿宋" w:hAnsi="仿宋" w:cs="宋体" w:hint="eastAsia"/>
          <w:bCs/>
          <w:kern w:val="0"/>
          <w:sz w:val="30"/>
          <w:szCs w:val="30"/>
        </w:rPr>
        <w:t>第十四条</w:t>
      </w:r>
      <w:r>
        <w:rPr>
          <w:rFonts w:ascii="宋体" w:eastAsia="仿宋" w:hAnsi="宋体" w:cs="宋体"/>
          <w:kern w:val="0"/>
          <w:sz w:val="30"/>
          <w:szCs w:val="30"/>
        </w:rPr>
        <w:t xml:space="preserve">  </w:t>
      </w:r>
      <w:r>
        <w:rPr>
          <w:rFonts w:ascii="仿宋" w:eastAsia="仿宋" w:hAnsi="仿宋" w:cs="宋体" w:hint="eastAsia"/>
          <w:bCs/>
          <w:kern w:val="0"/>
          <w:sz w:val="30"/>
          <w:szCs w:val="30"/>
        </w:rPr>
        <w:t>乙方如要停止用卡，须及时以书面或双方认可的其他形式通知甲方办理注销手续，</w:t>
      </w:r>
      <w:r w:rsidRPr="00C321E7">
        <w:rPr>
          <w:rFonts w:ascii="仿宋" w:eastAsia="仿宋" w:hAnsi="仿宋" w:cs="宋体" w:hint="eastAsia"/>
          <w:b/>
          <w:kern w:val="0"/>
          <w:sz w:val="30"/>
          <w:szCs w:val="30"/>
        </w:rPr>
        <w:t>乙方未偿还的账款（包括但不限于当前余额、分期付款授信金额）自乙方通知甲方停止用卡之日视为全部到期并须一并清偿。</w:t>
      </w:r>
      <w:r>
        <w:rPr>
          <w:rFonts w:ascii="仿宋" w:eastAsia="仿宋" w:hAnsi="仿宋" w:cs="宋体" w:hint="eastAsia"/>
          <w:bCs/>
          <w:kern w:val="0"/>
          <w:sz w:val="30"/>
          <w:szCs w:val="30"/>
        </w:rPr>
        <w:t>乙方继续承担对该信用账户未达账款以及所产生的利息和费用的还款责任。持卡人未全额清偿账户透支本息及相关费用的，甲方不予核准销户。</w:t>
      </w:r>
    </w:p>
    <w:p w14:paraId="276535DA" w14:textId="77777777" w:rsidR="00E33F62" w:rsidRDefault="00C321E7">
      <w:pPr>
        <w:widowControl/>
        <w:shd w:val="clear" w:color="auto" w:fill="FFFFFF"/>
        <w:adjustRightInd w:val="0"/>
        <w:snapToGrid w:val="0"/>
        <w:spacing w:line="360" w:lineRule="auto"/>
        <w:ind w:left="602" w:hangingChars="200" w:hanging="602"/>
        <w:rPr>
          <w:rFonts w:ascii="仿宋" w:eastAsia="仿宋" w:hAnsi="仿宋" w:cs="宋体"/>
          <w:kern w:val="0"/>
          <w:sz w:val="30"/>
          <w:szCs w:val="30"/>
        </w:rPr>
      </w:pPr>
      <w:r w:rsidRPr="00C321E7">
        <w:rPr>
          <w:rFonts w:ascii="仿宋" w:eastAsia="仿宋" w:hAnsi="仿宋" w:cs="宋体" w:hint="eastAsia"/>
          <w:b/>
          <w:kern w:val="0"/>
          <w:sz w:val="30"/>
          <w:szCs w:val="30"/>
        </w:rPr>
        <w:lastRenderedPageBreak/>
        <w:t>第十五条</w:t>
      </w:r>
      <w:r w:rsidRPr="00C321E7">
        <w:rPr>
          <w:rFonts w:ascii="仿宋" w:eastAsia="仿宋" w:hAnsi="仿宋" w:cs="宋体"/>
          <w:b/>
          <w:kern w:val="0"/>
          <w:sz w:val="30"/>
          <w:szCs w:val="30"/>
        </w:rPr>
        <w:t xml:space="preserve">  </w:t>
      </w:r>
      <w:r>
        <w:rPr>
          <w:rFonts w:ascii="仿宋" w:eastAsia="仿宋" w:hAnsi="仿宋" w:cs="宋体" w:hint="eastAsia"/>
          <w:b/>
          <w:kern w:val="0"/>
          <w:sz w:val="30"/>
          <w:szCs w:val="30"/>
        </w:rPr>
        <w:t>若乙</w:t>
      </w:r>
      <w:r>
        <w:rPr>
          <w:rFonts w:ascii="仿宋" w:eastAsia="仿宋" w:hAnsi="仿宋" w:cs="宋体" w:hint="eastAsia"/>
          <w:b/>
          <w:bCs/>
          <w:kern w:val="0"/>
          <w:sz w:val="30"/>
          <w:szCs w:val="30"/>
        </w:rPr>
        <w:t>方发生自愿结清、卡片冻结、被催收或甲方认为任何可能导致乙方无法或不履行还款义务的状况，甲方有权宣布乙方的分期付款授信金额全部到期，乙方应当一次偿还全部剩余款项以及支付因未及时偿还全部剩余款项引起的利息、违约金等一切费用。</w:t>
      </w:r>
    </w:p>
    <w:p w14:paraId="6D7FDDDA" w14:textId="1F7732A3" w:rsidR="00E33F62" w:rsidRPr="00C321E7" w:rsidRDefault="00C321E7">
      <w:pPr>
        <w:widowControl/>
        <w:shd w:val="clear" w:color="auto" w:fill="FFFFFF"/>
        <w:adjustRightInd w:val="0"/>
        <w:snapToGrid w:val="0"/>
        <w:spacing w:line="360" w:lineRule="auto"/>
        <w:ind w:left="600" w:hangingChars="200" w:hanging="600"/>
        <w:rPr>
          <w:rFonts w:ascii="仿宋" w:eastAsia="仿宋" w:hAnsi="仿宋" w:cs="宋体"/>
          <w:b/>
          <w:bCs/>
          <w:kern w:val="0"/>
          <w:sz w:val="30"/>
          <w:szCs w:val="30"/>
        </w:rPr>
      </w:pPr>
      <w:r>
        <w:rPr>
          <w:rFonts w:ascii="仿宋" w:eastAsia="仿宋" w:hAnsi="仿宋" w:cs="宋体" w:hint="eastAsia"/>
          <w:bCs/>
          <w:kern w:val="0"/>
          <w:sz w:val="30"/>
          <w:szCs w:val="30"/>
        </w:rPr>
        <w:t xml:space="preserve">第十六条 </w:t>
      </w:r>
      <w:r>
        <w:rPr>
          <w:rFonts w:ascii="仿宋" w:eastAsia="仿宋" w:hAnsi="仿宋" w:cs="宋体"/>
          <w:bCs/>
          <w:kern w:val="0"/>
          <w:sz w:val="30"/>
          <w:szCs w:val="30"/>
        </w:rPr>
        <w:t xml:space="preserve"> </w:t>
      </w:r>
      <w:r>
        <w:rPr>
          <w:rFonts w:ascii="仿宋" w:eastAsia="仿宋" w:hAnsi="仿宋" w:cs="宋体" w:hint="eastAsia"/>
          <w:bCs/>
          <w:kern w:val="0"/>
          <w:sz w:val="30"/>
          <w:szCs w:val="30"/>
        </w:rPr>
        <w:t>乙方知悉甲方作为金融机构所承担的风险防范和控制职能，甲方制定信用卡交易授权和风险监测管理制度，配备必要的设备、系统和人员，确保24小时交易授权和实时监控，</w:t>
      </w:r>
      <w:r>
        <w:rPr>
          <w:rFonts w:ascii="仿宋" w:eastAsia="仿宋" w:hAnsi="仿宋" w:cs="宋体" w:hint="eastAsia"/>
          <w:b/>
          <w:bCs/>
          <w:kern w:val="0"/>
          <w:sz w:val="30"/>
          <w:szCs w:val="30"/>
        </w:rPr>
        <w:t>若乙方信用卡因出现监管机关规定的或甲方认定的风险特征时（包括但不限于：乙方有任何舞弊、欺诈或非真实交易的情形;乙方存在以积分套利为主要目的的行为;乙方在积分累积或兑换中存在任何虚假交易、舞弊、欺诈或其他不诚信行为的;乙方存在出卖银行卡等行为时;乙方涉嫌洗钱、恐怖融资、扩散融资或涉及违反联合国等国际组织或者国家发布的可适用的制裁项目时;乙方在甲方开立的账户交易异常，且甲方无法评估乙方涉税、制裁等洗钱风险或经评估超过甲方风险管理能力时;乙方存在将信用卡用于生产经营、投资等非消费领域或涉嫌违反国家外汇管理相关规定等情形时;乙方存在非法或未经甲方授权的渠道申请信用卡等行为时;信用卡因被取消、管制、终止、过期并不被续期等原因变为不正常状态;乙方未依约还款;乙方资信状况经甲方评估存在异常;乙方身故;乙方违反本合约、章程或甲方的相关规定等），甲方有权限制或取消乙方的信用卡交易，并中止或终止信用卡的全部或部分功能，包括但不限于调整授</w:t>
      </w:r>
      <w:r>
        <w:rPr>
          <w:rFonts w:ascii="仿宋" w:eastAsia="仿宋" w:hAnsi="仿宋" w:cs="宋体" w:hint="eastAsia"/>
          <w:b/>
          <w:bCs/>
          <w:kern w:val="0"/>
          <w:sz w:val="30"/>
          <w:szCs w:val="30"/>
        </w:rPr>
        <w:lastRenderedPageBreak/>
        <w:t>信额度、锁定账户、紧急止付、对商户交易限额、套现治理等风险管理措施。乙方有义务积极协助甲方识别相关风险（如提供正规交易发票、消费签账单等），并承担因此所产生的损失；</w:t>
      </w:r>
      <w:r>
        <w:rPr>
          <w:rFonts w:ascii="仿宋" w:eastAsia="仿宋" w:hAnsi="仿宋" w:cs="宋体" w:hint="eastAsia"/>
          <w:bCs/>
          <w:kern w:val="0"/>
          <w:sz w:val="30"/>
          <w:szCs w:val="30"/>
        </w:rPr>
        <w:t>乙方信用卡账户发生透支，甲方有权采取包括但不限于司法手段等必要措施进行催收；涉嫌恶意透支的，甲方将提请司法部门追究乙方的法律责任，并由乙方承担相关费用。</w:t>
      </w:r>
    </w:p>
    <w:p w14:paraId="45517F41" w14:textId="73F00861" w:rsidR="00E33F62" w:rsidRDefault="00E33F62">
      <w:pPr>
        <w:widowControl/>
        <w:shd w:val="clear" w:color="auto" w:fill="FFFFFF"/>
        <w:adjustRightInd w:val="0"/>
        <w:snapToGrid w:val="0"/>
        <w:spacing w:line="360" w:lineRule="auto"/>
        <w:ind w:left="600" w:hangingChars="200" w:hanging="600"/>
        <w:rPr>
          <w:rFonts w:ascii="仿宋" w:eastAsia="仿宋" w:hAnsi="仿宋" w:cs="宋体"/>
          <w:bCs/>
          <w:color w:val="C00000"/>
          <w:kern w:val="0"/>
          <w:sz w:val="30"/>
          <w:szCs w:val="30"/>
        </w:rPr>
      </w:pPr>
    </w:p>
    <w:p w14:paraId="628BADCA" w14:textId="77777777" w:rsidR="00E33F62" w:rsidRDefault="00C321E7">
      <w:pPr>
        <w:widowControl/>
        <w:shd w:val="clear" w:color="auto" w:fill="FFFFFF"/>
        <w:adjustRightInd w:val="0"/>
        <w:snapToGrid w:val="0"/>
        <w:spacing w:line="360" w:lineRule="auto"/>
        <w:ind w:left="600" w:hangingChars="200" w:hanging="600"/>
        <w:rPr>
          <w:rFonts w:ascii="仿宋" w:eastAsia="仿宋" w:hAnsi="仿宋" w:cs="宋体"/>
          <w:b/>
          <w:bCs/>
          <w:kern w:val="0"/>
          <w:sz w:val="30"/>
          <w:szCs w:val="30"/>
        </w:rPr>
      </w:pPr>
      <w:r>
        <w:rPr>
          <w:rFonts w:ascii="仿宋" w:eastAsia="仿宋" w:hAnsi="仿宋" w:cs="宋体" w:hint="eastAsia"/>
          <w:bCs/>
          <w:kern w:val="0"/>
          <w:sz w:val="30"/>
          <w:szCs w:val="30"/>
        </w:rPr>
        <w:t xml:space="preserve">第十七条 </w:t>
      </w:r>
      <w:r>
        <w:rPr>
          <w:rFonts w:ascii="仿宋" w:eastAsia="仿宋" w:hAnsi="仿宋" w:cs="宋体"/>
          <w:bCs/>
          <w:kern w:val="0"/>
          <w:sz w:val="30"/>
          <w:szCs w:val="30"/>
        </w:rPr>
        <w:t xml:space="preserve"> </w:t>
      </w:r>
      <w:r>
        <w:rPr>
          <w:rFonts w:ascii="仿宋" w:eastAsia="仿宋" w:hAnsi="仿宋" w:cs="宋体" w:hint="eastAsia"/>
          <w:bCs/>
          <w:kern w:val="0"/>
          <w:sz w:val="30"/>
          <w:szCs w:val="30"/>
        </w:rPr>
        <w:t>信用卡具备授信额度和透支功能，可在中国银联及甲方指定的受理点使用。一般情形下的交易均可以通过审查完成授权成功交易。同时，基于金融机构所承担的风险防范和控制职责，甲方需要对信用卡消费进行风险审查和授权，</w:t>
      </w:r>
      <w:r>
        <w:rPr>
          <w:rFonts w:ascii="仿宋" w:eastAsia="仿宋" w:hAnsi="仿宋" w:cs="宋体" w:hint="eastAsia"/>
          <w:b/>
          <w:bCs/>
          <w:kern w:val="0"/>
          <w:sz w:val="30"/>
          <w:szCs w:val="30"/>
        </w:rPr>
        <w:t>甲方不承诺或保证乙方的所有交易可成功，可能存在因乙方出现卡片磁条信息泄漏或其他风险特征，导致没有通过甲方授权、交易失败的情况。</w:t>
      </w:r>
    </w:p>
    <w:p w14:paraId="2396FBAC" w14:textId="77777777" w:rsidR="00E33F62" w:rsidRDefault="00C321E7">
      <w:pPr>
        <w:widowControl/>
        <w:shd w:val="clear" w:color="auto" w:fill="FFFFFF"/>
        <w:adjustRightInd w:val="0"/>
        <w:snapToGrid w:val="0"/>
        <w:spacing w:line="360" w:lineRule="auto"/>
        <w:ind w:left="600" w:hangingChars="200" w:hanging="600"/>
        <w:rPr>
          <w:rFonts w:ascii="仿宋" w:eastAsia="仿宋" w:hAnsi="仿宋" w:cs="宋体"/>
          <w:b/>
          <w:bCs/>
          <w:kern w:val="0"/>
          <w:sz w:val="30"/>
          <w:szCs w:val="30"/>
          <w:bdr w:val="single" w:sz="4" w:space="0" w:color="auto"/>
        </w:rPr>
      </w:pPr>
      <w:r>
        <w:rPr>
          <w:rFonts w:ascii="仿宋" w:eastAsia="仿宋" w:hAnsi="仿宋" w:cs="宋体" w:hint="eastAsia"/>
          <w:bCs/>
          <w:kern w:val="0"/>
          <w:sz w:val="30"/>
          <w:szCs w:val="30"/>
        </w:rPr>
        <w:t xml:space="preserve">第十八条 </w:t>
      </w:r>
      <w:r>
        <w:rPr>
          <w:rFonts w:ascii="仿宋" w:eastAsia="仿宋" w:hAnsi="仿宋" w:cs="宋体"/>
          <w:bCs/>
          <w:kern w:val="0"/>
          <w:sz w:val="30"/>
          <w:szCs w:val="30"/>
        </w:rPr>
        <w:t xml:space="preserve"> </w:t>
      </w:r>
      <w:r>
        <w:rPr>
          <w:rFonts w:ascii="仿宋" w:eastAsia="仿宋" w:hAnsi="仿宋" w:cs="宋体" w:hint="eastAsia"/>
          <w:bCs/>
          <w:kern w:val="0"/>
          <w:sz w:val="30"/>
          <w:szCs w:val="30"/>
        </w:rPr>
        <w:t>乙方信用卡透支额度及通过甲方预借现金（包含现金提取、现金转账、现金分期等业务）获得的资金</w:t>
      </w:r>
      <w:r>
        <w:rPr>
          <w:rFonts w:ascii="仿宋" w:eastAsia="仿宋" w:hAnsi="仿宋" w:cs="宋体" w:hint="eastAsia"/>
          <w:b/>
          <w:bCs/>
          <w:kern w:val="0"/>
          <w:sz w:val="30"/>
          <w:szCs w:val="30"/>
          <w:bdr w:val="single" w:sz="4" w:space="0" w:color="auto"/>
        </w:rPr>
        <w:t>应当用于乙方的合理个人或家庭消费领域，不得用于生产经营、购买资产管理产品、投资（如股市、楼市等）等投资性领域以及其他禁止性领域</w:t>
      </w:r>
      <w:r>
        <w:rPr>
          <w:rFonts w:ascii="仿宋" w:eastAsia="仿宋" w:hAnsi="仿宋" w:cs="宋体" w:hint="eastAsia"/>
          <w:b/>
          <w:bCs/>
          <w:kern w:val="0"/>
          <w:sz w:val="30"/>
          <w:szCs w:val="30"/>
        </w:rPr>
        <w:t>。乙方应将信用卡用于合法、合规的交易和场所，有义务配合甲方核查信用卡资金用途。</w:t>
      </w:r>
      <w:r>
        <w:rPr>
          <w:rFonts w:ascii="仿宋" w:eastAsia="仿宋" w:hAnsi="仿宋" w:cs="宋体" w:hint="eastAsia"/>
          <w:b/>
          <w:bCs/>
          <w:kern w:val="0"/>
          <w:sz w:val="30"/>
          <w:szCs w:val="30"/>
          <w:bdr w:val="single" w:sz="4" w:space="0" w:color="auto"/>
        </w:rPr>
        <w:t>甲方有权根据法律、法规以及银行监管机构的规定和要求，监控、核实、限制乙方的信用卡交易以及对信用卡采取管制、止付等措施。</w:t>
      </w:r>
    </w:p>
    <w:p w14:paraId="7241AE6D" w14:textId="77777777" w:rsidR="00E33F62" w:rsidRDefault="00C321E7">
      <w:pPr>
        <w:widowControl/>
        <w:shd w:val="clear" w:color="auto" w:fill="FFFFFF"/>
        <w:adjustRightInd w:val="0"/>
        <w:snapToGrid w:val="0"/>
        <w:spacing w:line="360" w:lineRule="auto"/>
        <w:ind w:left="600" w:hangingChars="200" w:hanging="600"/>
        <w:rPr>
          <w:rFonts w:ascii="仿宋" w:eastAsia="仿宋" w:hAnsi="仿宋"/>
          <w:bCs/>
          <w:sz w:val="30"/>
          <w:szCs w:val="30"/>
        </w:rPr>
      </w:pPr>
      <w:r>
        <w:rPr>
          <w:rFonts w:ascii="仿宋" w:eastAsia="仿宋" w:hAnsi="仿宋" w:cs="宋体" w:hint="eastAsia"/>
          <w:bCs/>
          <w:kern w:val="0"/>
          <w:sz w:val="30"/>
          <w:szCs w:val="30"/>
        </w:rPr>
        <w:lastRenderedPageBreak/>
        <w:t xml:space="preserve">第十九条 </w:t>
      </w:r>
      <w:r>
        <w:rPr>
          <w:rFonts w:ascii="仿宋" w:eastAsia="仿宋" w:hAnsi="仿宋" w:cs="宋体"/>
          <w:bCs/>
          <w:kern w:val="0"/>
          <w:sz w:val="30"/>
          <w:szCs w:val="30"/>
        </w:rPr>
        <w:t xml:space="preserve"> </w:t>
      </w:r>
      <w:r>
        <w:rPr>
          <w:rFonts w:ascii="仿宋" w:eastAsia="仿宋" w:hAnsi="仿宋" w:cs="宋体" w:hint="eastAsia"/>
          <w:bCs/>
          <w:kern w:val="0"/>
          <w:sz w:val="30"/>
          <w:szCs w:val="30"/>
        </w:rPr>
        <w:t>为了保障信用卡的交易安全，</w:t>
      </w:r>
      <w:r w:rsidRPr="00C321E7">
        <w:rPr>
          <w:rFonts w:ascii="仿宋" w:eastAsia="仿宋" w:hAnsi="仿宋" w:cs="宋体" w:hint="eastAsia"/>
          <w:b/>
          <w:bCs/>
          <w:kern w:val="0"/>
          <w:sz w:val="30"/>
          <w:szCs w:val="30"/>
        </w:rPr>
        <w:t>乙方同意并授权甲方在信用卡使用、风险管理的过程中，可以向依法设立的电信运营商等合法机构</w:t>
      </w:r>
      <w:r w:rsidRPr="00C321E7">
        <w:rPr>
          <w:rFonts w:ascii="仿宋" w:eastAsia="仿宋" w:hAnsi="仿宋" w:cs="宋体"/>
          <w:b/>
          <w:bCs/>
          <w:kern w:val="0"/>
          <w:sz w:val="30"/>
          <w:szCs w:val="30"/>
        </w:rPr>
        <w:t>(包括但不限于中国电信、中国移动、</w:t>
      </w:r>
      <w:r w:rsidRPr="00C321E7">
        <w:rPr>
          <w:rFonts w:ascii="仿宋" w:eastAsia="仿宋" w:hAnsi="仿宋" w:cs="宋体" w:hint="eastAsia"/>
          <w:b/>
          <w:bCs/>
          <w:kern w:val="0"/>
          <w:sz w:val="30"/>
          <w:szCs w:val="30"/>
        </w:rPr>
        <w:t>中国联通等外部合作机构</w:t>
      </w:r>
      <w:r w:rsidRPr="00C321E7">
        <w:rPr>
          <w:rFonts w:ascii="仿宋" w:eastAsia="仿宋" w:hAnsi="仿宋" w:cs="宋体"/>
          <w:b/>
          <w:bCs/>
          <w:kern w:val="0"/>
          <w:sz w:val="30"/>
          <w:szCs w:val="30"/>
        </w:rPr>
        <w:t>)查询、使用或提供包括但不限于乙方地理位置、行为、设备等相关信息，并保留相关</w:t>
      </w:r>
      <w:r w:rsidRPr="00C321E7">
        <w:rPr>
          <w:rFonts w:ascii="仿宋" w:eastAsia="仿宋" w:hAnsi="仿宋" w:cs="宋体" w:hint="eastAsia"/>
          <w:b/>
          <w:bCs/>
          <w:kern w:val="0"/>
          <w:sz w:val="30"/>
          <w:szCs w:val="30"/>
        </w:rPr>
        <w:t>资料</w:t>
      </w:r>
      <w:r>
        <w:rPr>
          <w:rFonts w:ascii="仿宋" w:eastAsia="仿宋" w:hAnsi="仿宋" w:cs="宋体" w:hint="eastAsia"/>
          <w:bCs/>
          <w:kern w:val="0"/>
          <w:sz w:val="30"/>
          <w:szCs w:val="30"/>
        </w:rPr>
        <w:t>。甲方依法对乙方的相关信息承担保密责任，并保证要求合作机构对持卡人的相关信息承担保密责任。</w:t>
      </w:r>
      <w:r>
        <w:rPr>
          <w:rFonts w:ascii="仿宋" w:eastAsia="仿宋" w:hAnsi="仿宋" w:cs="宋体"/>
          <w:bCs/>
          <w:kern w:val="0"/>
          <w:sz w:val="30"/>
          <w:szCs w:val="30"/>
        </w:rPr>
        <w:t xml:space="preserve"> </w:t>
      </w:r>
    </w:p>
    <w:p w14:paraId="54BE061D" w14:textId="77777777" w:rsidR="00E33F62" w:rsidRDefault="00E33F62">
      <w:pPr>
        <w:widowControl/>
        <w:shd w:val="clear" w:color="auto" w:fill="FFFFFF"/>
        <w:adjustRightInd w:val="0"/>
        <w:snapToGrid w:val="0"/>
        <w:spacing w:line="480" w:lineRule="auto"/>
        <w:ind w:left="600" w:hangingChars="200" w:hanging="600"/>
        <w:rPr>
          <w:rFonts w:ascii="仿宋" w:eastAsia="仿宋" w:hAnsi="仿宋" w:cs="宋体"/>
          <w:kern w:val="0"/>
          <w:sz w:val="30"/>
          <w:szCs w:val="30"/>
        </w:rPr>
      </w:pPr>
    </w:p>
    <w:p w14:paraId="18FD7715" w14:textId="77777777" w:rsidR="00E33F62" w:rsidRDefault="00C321E7">
      <w:pPr>
        <w:widowControl/>
        <w:shd w:val="clear" w:color="auto" w:fill="FFFFFF"/>
        <w:spacing w:line="318" w:lineRule="atLeast"/>
        <w:jc w:val="center"/>
        <w:outlineLvl w:val="2"/>
        <w:rPr>
          <w:rFonts w:ascii="仿宋" w:eastAsia="仿宋" w:hAnsi="仿宋" w:cs="宋体"/>
          <w:bCs/>
          <w:kern w:val="0"/>
          <w:sz w:val="30"/>
          <w:szCs w:val="30"/>
        </w:rPr>
      </w:pPr>
      <w:r>
        <w:rPr>
          <w:rFonts w:ascii="仿宋" w:eastAsia="仿宋" w:hAnsi="仿宋" w:cs="宋体" w:hint="eastAsia"/>
          <w:bCs/>
          <w:kern w:val="0"/>
          <w:sz w:val="30"/>
          <w:szCs w:val="30"/>
        </w:rPr>
        <w:t xml:space="preserve">第三部分 </w:t>
      </w:r>
      <w:r>
        <w:rPr>
          <w:rFonts w:ascii="仿宋" w:eastAsia="仿宋" w:hAnsi="仿宋" w:cs="宋体"/>
          <w:bCs/>
          <w:kern w:val="0"/>
          <w:sz w:val="30"/>
          <w:szCs w:val="30"/>
        </w:rPr>
        <w:t xml:space="preserve"> </w:t>
      </w:r>
      <w:r>
        <w:rPr>
          <w:rFonts w:ascii="仿宋" w:eastAsia="仿宋" w:hAnsi="仿宋" w:cs="宋体" w:hint="eastAsia"/>
          <w:bCs/>
          <w:kern w:val="0"/>
          <w:sz w:val="30"/>
          <w:szCs w:val="30"/>
        </w:rPr>
        <w:t>利息和收费</w:t>
      </w:r>
    </w:p>
    <w:p w14:paraId="4ECE0D5C" w14:textId="77777777" w:rsidR="00E33F62" w:rsidRDefault="00C321E7">
      <w:pPr>
        <w:widowControl/>
        <w:shd w:val="clear" w:color="auto" w:fill="FFFFFF"/>
        <w:adjustRightInd w:val="0"/>
        <w:snapToGrid w:val="0"/>
        <w:spacing w:line="360" w:lineRule="auto"/>
        <w:ind w:left="600" w:hangingChars="200" w:hanging="600"/>
        <w:rPr>
          <w:rFonts w:ascii="仿宋" w:eastAsia="仿宋" w:hAnsi="仿宋" w:cs="宋体"/>
          <w:kern w:val="0"/>
          <w:sz w:val="30"/>
          <w:szCs w:val="30"/>
        </w:rPr>
      </w:pPr>
      <w:r>
        <w:rPr>
          <w:rFonts w:ascii="仿宋" w:eastAsia="仿宋" w:hAnsi="仿宋" w:cs="宋体" w:hint="eastAsia"/>
          <w:bCs/>
          <w:kern w:val="0"/>
          <w:sz w:val="30"/>
          <w:szCs w:val="30"/>
        </w:rPr>
        <w:t xml:space="preserve">第二十条 </w:t>
      </w:r>
      <w:r>
        <w:rPr>
          <w:rFonts w:ascii="仿宋" w:eastAsia="仿宋" w:hAnsi="仿宋" w:cs="宋体" w:hint="eastAsia"/>
          <w:b/>
          <w:kern w:val="0"/>
          <w:sz w:val="30"/>
          <w:szCs w:val="30"/>
        </w:rPr>
        <w:t>乙方因使用信用卡而发生的各种收付款项和须承担的各种费用、利息均由甲方记入主卡申领人信用卡账户，乙方应依据本合约第一条及相关约定，就该账户的债务向甲方承担连带清偿责任。</w:t>
      </w:r>
    </w:p>
    <w:p w14:paraId="51E36D1E" w14:textId="77777777" w:rsidR="00E33F62" w:rsidRDefault="00C321E7">
      <w:pPr>
        <w:widowControl/>
        <w:shd w:val="clear" w:color="auto" w:fill="FFFFFF"/>
        <w:adjustRightInd w:val="0"/>
        <w:snapToGrid w:val="0"/>
        <w:spacing w:line="360" w:lineRule="auto"/>
        <w:ind w:leftChars="100" w:left="510" w:hangingChars="100" w:hanging="300"/>
        <w:rPr>
          <w:rFonts w:ascii="仿宋" w:eastAsia="仿宋" w:hAnsi="仿宋" w:cs="宋体"/>
          <w:kern w:val="0"/>
          <w:sz w:val="30"/>
          <w:szCs w:val="30"/>
        </w:rPr>
      </w:pPr>
      <w:r>
        <w:rPr>
          <w:rFonts w:ascii="仿宋" w:eastAsia="仿宋" w:hAnsi="仿宋" w:cs="宋体" w:hint="eastAsia"/>
          <w:kern w:val="0"/>
          <w:sz w:val="30"/>
          <w:szCs w:val="30"/>
        </w:rPr>
        <w:t>1.乙方信用卡通过银联渠道在境内及境外交易的，均以人民币结算，境外交易所产生的其他货币与人民币的转换费用，以交易日中国银联的挂牌汇率及甲方的货币转换手续费计算。信用卡通过国际卡组织渠道在境内及境外交易的，均以美元结算，交易所产生的其他货币与美元的转换费用，以交易日国际卡组织的汇率及甲方的货币转换手续费计算。</w:t>
      </w:r>
      <w:r>
        <w:rPr>
          <w:rFonts w:ascii="仿宋" w:eastAsia="仿宋" w:hAnsi="仿宋" w:cs="宋体" w:hint="eastAsia"/>
          <w:b/>
          <w:kern w:val="0"/>
          <w:sz w:val="30"/>
          <w:szCs w:val="30"/>
        </w:rPr>
        <w:t>乙方同意承担因此可能产生的所有汇兑风险、损失、佣金及费用等。</w:t>
      </w:r>
      <w:r>
        <w:rPr>
          <w:rFonts w:ascii="仿宋" w:eastAsia="仿宋" w:hAnsi="仿宋" w:cs="宋体" w:hint="eastAsia"/>
          <w:kern w:val="0"/>
          <w:sz w:val="30"/>
          <w:szCs w:val="30"/>
        </w:rPr>
        <w:t>港澳台地区及其他中国银联覆盖的国家和地区，可由持卡人在刷卡交易时向商户声明选择使用中国银联或国际卡组织的清算网络。</w:t>
      </w:r>
    </w:p>
    <w:p w14:paraId="1CDE0AEA" w14:textId="77777777" w:rsidR="00E33F62" w:rsidRDefault="00C321E7">
      <w:pPr>
        <w:widowControl/>
        <w:shd w:val="clear" w:color="auto" w:fill="FFFFFF"/>
        <w:adjustRightInd w:val="0"/>
        <w:snapToGrid w:val="0"/>
        <w:spacing w:line="360" w:lineRule="auto"/>
        <w:ind w:leftChars="100" w:left="511" w:hangingChars="100" w:hanging="301"/>
        <w:rPr>
          <w:rFonts w:ascii="仿宋" w:eastAsia="仿宋" w:hAnsi="仿宋" w:cs="宋体"/>
          <w:b/>
          <w:kern w:val="0"/>
          <w:sz w:val="30"/>
          <w:szCs w:val="30"/>
        </w:rPr>
      </w:pPr>
      <w:r>
        <w:rPr>
          <w:rFonts w:ascii="仿宋" w:eastAsia="仿宋" w:hAnsi="仿宋" w:cs="宋体"/>
          <w:b/>
          <w:bCs/>
          <w:kern w:val="0"/>
          <w:sz w:val="30"/>
          <w:szCs w:val="30"/>
        </w:rPr>
        <w:lastRenderedPageBreak/>
        <w:t>2</w:t>
      </w:r>
      <w:r>
        <w:rPr>
          <w:rFonts w:ascii="仿宋" w:eastAsia="仿宋" w:hAnsi="仿宋" w:cs="宋体" w:hint="eastAsia"/>
          <w:b/>
          <w:bCs/>
          <w:kern w:val="0"/>
          <w:sz w:val="30"/>
          <w:szCs w:val="30"/>
        </w:rPr>
        <w:t>.免息还款期为乙方当期的非现金交易自记账日至甲方规定的到期还款日。乙方在免息还款期内偿还全部款项的，无须支付当期非现金交易的利息。否则，全部交易不享受免息还款期待遇，须按日息万分之五支付全部交易自记账之日起至实际还款日止的透支利息。透支利息采取循环计息方式按月计收复利。如遇变动，按照监管机关及甲方公告的最新规定执行。</w:t>
      </w:r>
    </w:p>
    <w:p w14:paraId="0D5585E2" w14:textId="77777777" w:rsidR="00E33F62" w:rsidRDefault="00C321E7">
      <w:pPr>
        <w:widowControl/>
        <w:shd w:val="clear" w:color="auto" w:fill="FFFFFF"/>
        <w:adjustRightInd w:val="0"/>
        <w:snapToGrid w:val="0"/>
        <w:spacing w:line="360" w:lineRule="auto"/>
        <w:ind w:leftChars="100" w:left="510" w:hangingChars="100" w:hanging="300"/>
        <w:rPr>
          <w:rFonts w:ascii="仿宋" w:eastAsia="仿宋" w:hAnsi="仿宋"/>
          <w:b/>
          <w:sz w:val="30"/>
          <w:szCs w:val="30"/>
        </w:rPr>
      </w:pPr>
      <w:r>
        <w:rPr>
          <w:rFonts w:ascii="仿宋" w:eastAsia="仿宋" w:hAnsi="仿宋" w:cs="宋体" w:hint="eastAsia"/>
          <w:bCs/>
          <w:kern w:val="0"/>
          <w:sz w:val="30"/>
          <w:szCs w:val="30"/>
        </w:rPr>
        <w:t>3.</w:t>
      </w:r>
      <w:r>
        <w:rPr>
          <w:rFonts w:ascii="仿宋" w:eastAsia="仿宋" w:hAnsi="仿宋" w:cs="宋体"/>
          <w:b/>
          <w:bCs/>
          <w:kern w:val="0"/>
          <w:sz w:val="30"/>
          <w:szCs w:val="30"/>
        </w:rPr>
        <w:t>乙方可以选择以最低还款额方式还款，即于当期到期还款日前以不低于最低还款额的款项偿还甲方。选择最低还款额方式不享受免息还款期待遇，乙方在到期还款日前未能偿还最低还款额的，除须支付欠款利息外，</w:t>
      </w:r>
      <w:r>
        <w:rPr>
          <w:rFonts w:ascii="仿宋" w:eastAsia="仿宋" w:hAnsi="仿宋" w:cs="宋体" w:hint="eastAsia"/>
          <w:b/>
          <w:bCs/>
          <w:kern w:val="0"/>
          <w:sz w:val="30"/>
          <w:szCs w:val="30"/>
        </w:rPr>
        <w:t>还须支付违约金，</w:t>
      </w:r>
      <w:r>
        <w:rPr>
          <w:rFonts w:ascii="仿宋" w:eastAsia="仿宋" w:hAnsi="仿宋"/>
          <w:b/>
          <w:sz w:val="30"/>
          <w:szCs w:val="30"/>
        </w:rPr>
        <w:t>支付比例为最低还款额未还部分的5％。最低还款额=上期最低还款额未还部分100%+年费的100%+交易服务费的100%+其他服务费的100%+当期分期本金入账部分的100%+利息的10%+消费本金的10%+取现本金的10</w:t>
      </w:r>
      <w:r>
        <w:rPr>
          <w:rFonts w:ascii="仿宋" w:eastAsia="仿宋" w:hAnsi="仿宋" w:hint="eastAsia"/>
          <w:b/>
          <w:sz w:val="30"/>
          <w:szCs w:val="30"/>
        </w:rPr>
        <w:t>0</w:t>
      </w:r>
      <w:r>
        <w:rPr>
          <w:rFonts w:ascii="仿宋" w:eastAsia="仿宋" w:hAnsi="仿宋"/>
          <w:b/>
          <w:sz w:val="30"/>
          <w:szCs w:val="30"/>
        </w:rPr>
        <w:t>%。</w:t>
      </w:r>
    </w:p>
    <w:p w14:paraId="24FDDE88" w14:textId="77777777" w:rsidR="00E33F62" w:rsidRDefault="00C321E7">
      <w:pPr>
        <w:widowControl/>
        <w:shd w:val="clear" w:color="auto" w:fill="FFFFFF"/>
        <w:adjustRightInd w:val="0"/>
        <w:snapToGrid w:val="0"/>
        <w:spacing w:line="360" w:lineRule="auto"/>
        <w:ind w:leftChars="100" w:left="510" w:hangingChars="100" w:hanging="300"/>
        <w:rPr>
          <w:rFonts w:ascii="仿宋" w:eastAsia="仿宋" w:hAnsi="仿宋" w:cs="宋体"/>
          <w:kern w:val="0"/>
          <w:sz w:val="30"/>
          <w:szCs w:val="30"/>
        </w:rPr>
      </w:pPr>
      <w:r>
        <w:rPr>
          <w:rFonts w:ascii="仿宋" w:eastAsia="仿宋" w:hAnsi="仿宋" w:cs="宋体" w:hint="eastAsia"/>
          <w:bCs/>
          <w:kern w:val="0"/>
          <w:sz w:val="30"/>
          <w:szCs w:val="30"/>
        </w:rPr>
        <w:t>4.</w:t>
      </w:r>
      <w:r w:rsidRPr="00C321E7">
        <w:rPr>
          <w:rFonts w:ascii="仿宋" w:eastAsia="仿宋" w:hAnsi="仿宋" w:cs="宋体" w:hint="eastAsia"/>
          <w:b/>
          <w:kern w:val="0"/>
          <w:sz w:val="30"/>
          <w:szCs w:val="30"/>
        </w:rPr>
        <w:t>乙方账户办理信用卡取现业务（含转账），须承担按相应的取现手续费率计算的手续费，取现本金及其手续费不享受免息还款期待遇</w:t>
      </w:r>
      <w:r>
        <w:rPr>
          <w:rFonts w:ascii="仿宋" w:eastAsia="仿宋" w:hAnsi="仿宋" w:cs="宋体" w:hint="eastAsia"/>
          <w:bCs/>
          <w:kern w:val="0"/>
          <w:sz w:val="30"/>
          <w:szCs w:val="30"/>
        </w:rPr>
        <w:t>，</w:t>
      </w:r>
      <w:r w:rsidRPr="00C321E7">
        <w:rPr>
          <w:rFonts w:ascii="仿宋" w:eastAsia="仿宋" w:hAnsi="仿宋" w:cs="宋体" w:hint="eastAsia"/>
          <w:b/>
          <w:kern w:val="0"/>
          <w:sz w:val="30"/>
          <w:szCs w:val="30"/>
        </w:rPr>
        <w:t>且乙方须按取现本金以日息万分之五支付自记账之日起至本金全额还款日止的欠款利息。信用卡取现次数、金额限制按甲方官网相关要求执行。</w:t>
      </w:r>
      <w:r w:rsidRPr="00C321E7">
        <w:rPr>
          <w:rFonts w:ascii="仿宋" w:eastAsia="仿宋" w:hAnsi="仿宋" w:cs="宋体"/>
          <w:b/>
          <w:kern w:val="0"/>
          <w:sz w:val="30"/>
          <w:szCs w:val="30"/>
        </w:rPr>
        <w:t xml:space="preserve"> </w:t>
      </w:r>
    </w:p>
    <w:p w14:paraId="3A4EE06C" w14:textId="3D2C6C52" w:rsidR="00E33F62" w:rsidRDefault="00C321E7">
      <w:pPr>
        <w:widowControl/>
        <w:shd w:val="clear" w:color="auto" w:fill="FFFFFF"/>
        <w:adjustRightInd w:val="0"/>
        <w:snapToGrid w:val="0"/>
        <w:spacing w:line="360" w:lineRule="auto"/>
        <w:ind w:leftChars="100" w:left="510" w:hangingChars="100" w:hanging="300"/>
        <w:rPr>
          <w:rFonts w:ascii="仿宋" w:eastAsia="仿宋" w:hAnsi="仿宋" w:cs="宋体"/>
          <w:kern w:val="0"/>
          <w:sz w:val="30"/>
          <w:szCs w:val="30"/>
        </w:rPr>
      </w:pPr>
      <w:r>
        <w:rPr>
          <w:rFonts w:ascii="仿宋" w:eastAsia="仿宋" w:hAnsi="仿宋" w:cs="宋体" w:hint="eastAsia"/>
          <w:bCs/>
          <w:kern w:val="0"/>
          <w:sz w:val="30"/>
          <w:szCs w:val="30"/>
        </w:rPr>
        <w:t>5.乙方授权同意甲方开通信用卡超授信额度用卡服务，同时，乙方可通过甲方客服热线取消超授权额度用卡服务的权利。</w:t>
      </w:r>
    </w:p>
    <w:p w14:paraId="7F0460FA" w14:textId="77777777" w:rsidR="00E33F62" w:rsidRDefault="00C321E7">
      <w:pPr>
        <w:widowControl/>
        <w:shd w:val="clear" w:color="auto" w:fill="FFFFFF"/>
        <w:adjustRightInd w:val="0"/>
        <w:snapToGrid w:val="0"/>
        <w:spacing w:line="360" w:lineRule="auto"/>
        <w:ind w:leftChars="100" w:left="510" w:hangingChars="100" w:hanging="300"/>
        <w:rPr>
          <w:rFonts w:ascii="仿宋" w:eastAsia="仿宋" w:hAnsi="仿宋" w:cs="宋体"/>
          <w:b/>
          <w:bCs/>
          <w:kern w:val="0"/>
          <w:sz w:val="30"/>
          <w:szCs w:val="30"/>
        </w:rPr>
      </w:pPr>
      <w:r>
        <w:rPr>
          <w:rFonts w:ascii="仿宋" w:eastAsia="仿宋" w:hAnsi="仿宋" w:cs="宋体" w:hint="eastAsia"/>
          <w:bCs/>
          <w:kern w:val="0"/>
          <w:sz w:val="30"/>
          <w:szCs w:val="30"/>
        </w:rPr>
        <w:t>6.</w:t>
      </w:r>
      <w:r>
        <w:rPr>
          <w:rFonts w:ascii="仿宋" w:eastAsia="仿宋" w:hAnsi="仿宋" w:cs="宋体" w:hint="eastAsia"/>
          <w:b/>
          <w:bCs/>
          <w:kern w:val="0"/>
          <w:sz w:val="30"/>
          <w:szCs w:val="30"/>
        </w:rPr>
        <w:t>年费的收取方法为：乙方领取卡片后，应按照甲方的规定缴纳年费。如甲方无特殊规定，首年年费于乙方领取卡片后激</w:t>
      </w:r>
      <w:r>
        <w:rPr>
          <w:rFonts w:ascii="仿宋" w:eastAsia="仿宋" w:hAnsi="仿宋" w:cs="宋体" w:hint="eastAsia"/>
          <w:b/>
          <w:bCs/>
          <w:kern w:val="0"/>
          <w:sz w:val="30"/>
          <w:szCs w:val="30"/>
        </w:rPr>
        <w:lastRenderedPageBreak/>
        <w:t>活时从乙方信用卡账户中扣收，此后每年年费于乙方核卡日的日期从乙方信用卡账户中扣收。</w:t>
      </w:r>
    </w:p>
    <w:p w14:paraId="66095D8A" w14:textId="77777777" w:rsidR="00E33F62" w:rsidRDefault="00C321E7">
      <w:pPr>
        <w:widowControl/>
        <w:shd w:val="clear" w:color="auto" w:fill="FFFFFF"/>
        <w:adjustRightInd w:val="0"/>
        <w:snapToGrid w:val="0"/>
        <w:spacing w:line="360" w:lineRule="auto"/>
        <w:ind w:leftChars="100" w:left="510" w:hangingChars="100" w:hanging="300"/>
        <w:rPr>
          <w:rFonts w:ascii="仿宋" w:eastAsia="仿宋" w:hAnsi="仿宋" w:cs="宋体"/>
          <w:b/>
          <w:kern w:val="0"/>
          <w:sz w:val="30"/>
          <w:szCs w:val="30"/>
        </w:rPr>
      </w:pPr>
      <w:r>
        <w:rPr>
          <w:rFonts w:ascii="仿宋" w:eastAsia="仿宋" w:hAnsi="仿宋" w:cs="宋体" w:hint="eastAsia"/>
          <w:bCs/>
          <w:kern w:val="0"/>
          <w:sz w:val="30"/>
          <w:szCs w:val="30"/>
        </w:rPr>
        <w:t>7</w:t>
      </w:r>
      <w:r>
        <w:rPr>
          <w:rFonts w:ascii="仿宋" w:eastAsia="仿宋" w:hAnsi="仿宋" w:cs="宋体"/>
          <w:bCs/>
          <w:kern w:val="0"/>
          <w:sz w:val="30"/>
          <w:szCs w:val="30"/>
        </w:rPr>
        <w:t>.</w:t>
      </w:r>
      <w:r>
        <w:rPr>
          <w:rFonts w:ascii="仿宋" w:eastAsia="仿宋" w:hAnsi="仿宋" w:cs="宋体" w:hint="eastAsia"/>
          <w:bCs/>
          <w:kern w:val="0"/>
          <w:sz w:val="30"/>
          <w:szCs w:val="30"/>
        </w:rPr>
        <w:t>溢缴款是指乙方存放在信用卡内的资金或还款时多缴的资金，为超过银行核给额度（固定额度+临时额度）的部分。</w:t>
      </w:r>
      <w:r w:rsidRPr="00C321E7">
        <w:rPr>
          <w:rFonts w:ascii="仿宋" w:eastAsia="仿宋" w:hAnsi="仿宋" w:cs="宋体" w:hint="eastAsia"/>
          <w:b/>
          <w:bCs/>
          <w:kern w:val="0"/>
          <w:sz w:val="30"/>
          <w:szCs w:val="30"/>
        </w:rPr>
        <w:t>甲方对乙方信用卡内的溢缴款不计付利息。</w:t>
      </w:r>
      <w:r w:rsidRPr="00C321E7">
        <w:rPr>
          <w:rFonts w:ascii="仿宋" w:eastAsia="仿宋" w:hAnsi="仿宋" w:cs="宋体"/>
          <w:b/>
          <w:bCs/>
          <w:kern w:val="0"/>
          <w:sz w:val="30"/>
          <w:szCs w:val="30"/>
        </w:rPr>
        <w:t>如果通过自助设备、转账或银行网点柜台提取溢缴款，将视为取现交易，需支付取现手续费。</w:t>
      </w:r>
    </w:p>
    <w:p w14:paraId="5DD70AD0" w14:textId="77777777" w:rsidR="00E33F62" w:rsidRDefault="00E33F62">
      <w:pPr>
        <w:widowControl/>
        <w:shd w:val="clear" w:color="auto" w:fill="FFFFFF"/>
        <w:spacing w:line="318" w:lineRule="atLeast"/>
        <w:ind w:left="690" w:hanging="270"/>
        <w:jc w:val="left"/>
        <w:rPr>
          <w:rFonts w:ascii="仿宋" w:eastAsia="仿宋" w:hAnsi="仿宋" w:cs="宋体"/>
          <w:kern w:val="0"/>
          <w:sz w:val="30"/>
          <w:szCs w:val="30"/>
        </w:rPr>
      </w:pPr>
    </w:p>
    <w:p w14:paraId="1DC6B424" w14:textId="77777777" w:rsidR="00E33F62" w:rsidRDefault="00C321E7">
      <w:pPr>
        <w:widowControl/>
        <w:shd w:val="clear" w:color="auto" w:fill="FFFFFF"/>
        <w:spacing w:line="318" w:lineRule="atLeast"/>
        <w:jc w:val="center"/>
        <w:outlineLvl w:val="2"/>
        <w:rPr>
          <w:rFonts w:ascii="仿宋" w:eastAsia="仿宋" w:hAnsi="仿宋" w:cs="宋体"/>
          <w:bCs/>
          <w:kern w:val="0"/>
          <w:sz w:val="30"/>
          <w:szCs w:val="30"/>
        </w:rPr>
      </w:pPr>
      <w:r>
        <w:rPr>
          <w:rFonts w:ascii="仿宋" w:eastAsia="仿宋" w:hAnsi="仿宋" w:cs="宋体" w:hint="eastAsia"/>
          <w:bCs/>
          <w:kern w:val="0"/>
          <w:sz w:val="30"/>
          <w:szCs w:val="30"/>
        </w:rPr>
        <w:t xml:space="preserve">第四部分 </w:t>
      </w:r>
      <w:r>
        <w:rPr>
          <w:rFonts w:ascii="仿宋" w:eastAsia="仿宋" w:hAnsi="仿宋" w:cs="宋体"/>
          <w:bCs/>
          <w:kern w:val="0"/>
          <w:sz w:val="30"/>
          <w:szCs w:val="30"/>
        </w:rPr>
        <w:t xml:space="preserve"> </w:t>
      </w:r>
      <w:r>
        <w:rPr>
          <w:rFonts w:ascii="仿宋" w:eastAsia="仿宋" w:hAnsi="仿宋" w:cs="宋体" w:hint="eastAsia"/>
          <w:bCs/>
          <w:kern w:val="0"/>
          <w:sz w:val="30"/>
          <w:szCs w:val="30"/>
        </w:rPr>
        <w:t>还款</w:t>
      </w:r>
    </w:p>
    <w:p w14:paraId="6AF9961A" w14:textId="135534D9" w:rsidR="00E33F62" w:rsidRDefault="00C321E7">
      <w:pPr>
        <w:widowControl/>
        <w:shd w:val="clear" w:color="auto" w:fill="FFFFFF"/>
        <w:adjustRightInd w:val="0"/>
        <w:snapToGrid w:val="0"/>
        <w:spacing w:line="360" w:lineRule="auto"/>
        <w:ind w:left="600" w:hangingChars="200" w:hanging="600"/>
        <w:rPr>
          <w:rFonts w:ascii="仿宋" w:eastAsia="仿宋" w:hAnsi="仿宋" w:cs="宋体"/>
          <w:kern w:val="0"/>
          <w:sz w:val="30"/>
          <w:szCs w:val="30"/>
        </w:rPr>
      </w:pPr>
      <w:r>
        <w:rPr>
          <w:rFonts w:ascii="仿宋" w:eastAsia="仿宋" w:hAnsi="仿宋" w:cs="宋体" w:hint="eastAsia"/>
          <w:bCs/>
          <w:kern w:val="0"/>
          <w:sz w:val="30"/>
          <w:szCs w:val="30"/>
        </w:rPr>
        <w:t>第二十一条</w:t>
      </w:r>
      <w:r>
        <w:rPr>
          <w:rFonts w:ascii="宋体" w:eastAsia="仿宋" w:hAnsi="宋体" w:cs="宋体" w:hint="eastAsia"/>
          <w:kern w:val="0"/>
          <w:sz w:val="30"/>
          <w:szCs w:val="30"/>
        </w:rPr>
        <w:t xml:space="preserve"> </w:t>
      </w:r>
      <w:r>
        <w:rPr>
          <w:rFonts w:ascii="仿宋" w:eastAsia="仿宋" w:hAnsi="仿宋" w:cs="宋体" w:hint="eastAsia"/>
          <w:kern w:val="0"/>
          <w:sz w:val="30"/>
          <w:szCs w:val="30"/>
        </w:rPr>
        <w:t>甲方所保存的有关信用卡的交易记录，均为该卡使用的真实凭据，对乙方具有约束力。甲方按照约定通过手机银行、网上银行和电子邮件等渠道为乙方提供电子对账服务，</w:t>
      </w:r>
      <w:r w:rsidRPr="00C321E7">
        <w:rPr>
          <w:rFonts w:ascii="仿宋" w:eastAsia="仿宋" w:hAnsi="仿宋" w:cs="宋体" w:hint="eastAsia"/>
          <w:b/>
          <w:kern w:val="0"/>
          <w:sz w:val="30"/>
          <w:szCs w:val="30"/>
        </w:rPr>
        <w:t>乙方保证向甲方提供的电子邮箱地址是正确、完整、真实的并能正常接收甲方发送的电子邮件账单。乙方如发生住址变动、工作变动、通讯地址或电话变更、电子邮箱或身份证件信息变更等，应当及时与甲方联系办理资料变更手续，否则，由此产生的损失由乙方承担。在紧急或甲方认为确有必要情况下，乙方同意甲方通过乙方提供的联系人向乙方转告与本合约相关的信息，视为甲方对乙方履行了相关告知义务。</w:t>
      </w:r>
      <w:r>
        <w:rPr>
          <w:rFonts w:ascii="仿宋" w:eastAsia="仿宋" w:hAnsi="仿宋" w:cs="宋体" w:hint="eastAsia"/>
          <w:kern w:val="0"/>
          <w:sz w:val="30"/>
          <w:szCs w:val="30"/>
        </w:rPr>
        <w:t>乙方未收到对账单应通过手机银行、全国客服热线电话</w:t>
      </w:r>
      <w:r>
        <w:rPr>
          <w:rFonts w:ascii="仿宋" w:eastAsia="仿宋" w:hAnsi="仿宋" w:cs="宋体"/>
          <w:kern w:val="0"/>
          <w:sz w:val="30"/>
          <w:szCs w:val="30"/>
        </w:rPr>
        <w:t>400-66-96588（转4）</w:t>
      </w:r>
      <w:r>
        <w:rPr>
          <w:rFonts w:ascii="仿宋" w:eastAsia="仿宋" w:hAnsi="仿宋" w:cs="宋体" w:hint="eastAsia"/>
          <w:kern w:val="0"/>
          <w:sz w:val="30"/>
          <w:szCs w:val="30"/>
        </w:rPr>
        <w:t>等渠道主动查询</w:t>
      </w:r>
      <w:r>
        <w:rPr>
          <w:rFonts w:ascii="仿宋" w:eastAsia="仿宋" w:hAnsi="仿宋" w:cs="宋体" w:hint="eastAsia"/>
          <w:b/>
          <w:kern w:val="0"/>
          <w:sz w:val="30"/>
          <w:szCs w:val="30"/>
        </w:rPr>
        <w:t>，乙方有权在账单到期日前向甲方提出异议，若未在规定时间内提出异议，则视为乙方收到对账单并认可对账单上所列的全部交易。甲方有权按当期账单金额进行后续处置。</w:t>
      </w:r>
    </w:p>
    <w:p w14:paraId="1C693B29" w14:textId="77777777" w:rsidR="00E33F62" w:rsidRDefault="00C321E7">
      <w:pPr>
        <w:widowControl/>
        <w:shd w:val="clear" w:color="auto" w:fill="FFFFFF"/>
        <w:adjustRightInd w:val="0"/>
        <w:snapToGrid w:val="0"/>
        <w:spacing w:line="360" w:lineRule="auto"/>
        <w:ind w:left="600" w:hangingChars="200" w:hanging="600"/>
        <w:rPr>
          <w:rFonts w:ascii="仿宋" w:eastAsia="仿宋" w:hAnsi="仿宋" w:cs="宋体"/>
          <w:kern w:val="0"/>
          <w:sz w:val="30"/>
          <w:szCs w:val="30"/>
        </w:rPr>
      </w:pPr>
      <w:r>
        <w:rPr>
          <w:rFonts w:ascii="仿宋" w:eastAsia="仿宋" w:hAnsi="仿宋" w:cs="宋体" w:hint="eastAsia"/>
          <w:bCs/>
          <w:kern w:val="0"/>
          <w:sz w:val="30"/>
          <w:szCs w:val="30"/>
        </w:rPr>
        <w:lastRenderedPageBreak/>
        <w:t>第二十二条</w:t>
      </w:r>
      <w:r>
        <w:rPr>
          <w:rFonts w:ascii="宋体" w:eastAsia="仿宋" w:hAnsi="宋体" w:cs="宋体" w:hint="eastAsia"/>
          <w:bCs/>
          <w:kern w:val="0"/>
          <w:sz w:val="30"/>
          <w:szCs w:val="30"/>
        </w:rPr>
        <w:t xml:space="preserve"> </w:t>
      </w:r>
      <w:r>
        <w:rPr>
          <w:rFonts w:ascii="宋体" w:eastAsia="仿宋" w:hAnsi="宋体" w:cs="宋体"/>
          <w:bCs/>
          <w:kern w:val="0"/>
          <w:sz w:val="30"/>
          <w:szCs w:val="30"/>
        </w:rPr>
        <w:t xml:space="preserve"> </w:t>
      </w:r>
      <w:r>
        <w:rPr>
          <w:rFonts w:ascii="仿宋" w:eastAsia="仿宋" w:hAnsi="仿宋" w:cs="宋体" w:hint="eastAsia"/>
          <w:b/>
          <w:kern w:val="0"/>
          <w:sz w:val="30"/>
          <w:szCs w:val="30"/>
        </w:rPr>
        <w:t>乙方与特约商户或受理银行发生交易纠纷时，应由双方自行协商解决，乙方不得以纠纷为由拒绝偿还因使用信用卡所产生的欠款。</w:t>
      </w:r>
    </w:p>
    <w:p w14:paraId="0C0F4F64" w14:textId="77777777" w:rsidR="00E33F62" w:rsidRDefault="00C321E7">
      <w:pPr>
        <w:widowControl/>
        <w:shd w:val="clear" w:color="auto" w:fill="FFFFFF"/>
        <w:adjustRightInd w:val="0"/>
        <w:snapToGrid w:val="0"/>
        <w:spacing w:line="360" w:lineRule="auto"/>
        <w:ind w:left="600" w:hangingChars="200" w:hanging="600"/>
        <w:rPr>
          <w:rFonts w:ascii="仿宋" w:eastAsia="仿宋" w:hAnsi="仿宋" w:cs="宋体"/>
          <w:b/>
          <w:kern w:val="0"/>
          <w:sz w:val="30"/>
          <w:szCs w:val="30"/>
        </w:rPr>
      </w:pPr>
      <w:r>
        <w:rPr>
          <w:rFonts w:ascii="仿宋" w:eastAsia="仿宋" w:hAnsi="仿宋" w:cs="宋体" w:hint="eastAsia"/>
          <w:bCs/>
          <w:kern w:val="0"/>
          <w:sz w:val="30"/>
          <w:szCs w:val="30"/>
        </w:rPr>
        <w:t xml:space="preserve">第二十三条 </w:t>
      </w:r>
      <w:r>
        <w:rPr>
          <w:rFonts w:ascii="宋体" w:eastAsia="仿宋" w:hAnsi="宋体" w:cs="宋体" w:hint="eastAsia"/>
          <w:kern w:val="0"/>
          <w:sz w:val="30"/>
          <w:szCs w:val="30"/>
        </w:rPr>
        <w:t xml:space="preserve"> </w:t>
      </w:r>
      <w:r>
        <w:rPr>
          <w:rFonts w:ascii="仿宋" w:eastAsia="仿宋" w:hAnsi="仿宋" w:cs="宋体" w:hint="eastAsia"/>
          <w:b/>
          <w:kern w:val="0"/>
          <w:sz w:val="30"/>
          <w:szCs w:val="30"/>
        </w:rPr>
        <w:t>乙方选择自动转账方式还款的，视为授权甲方直接从乙方提供的账户中扣款，转入信用卡账户用于还款，甲方于到期还款日做自动转账还款处理，乙方应确保所指定的自动转账还款账户在到期还款日前备有足够的存款，如最终扣款不成功或扣款不足最低还款额的，乙方应及时以现金或其他方式还款。否则，因扣款不成功而产生的利息和违约金等由乙方承担。甲方根据与乙方签订的自动扣款协议，做自动转账还款处理。若乙方未按约还款或有欺诈、套现或其他违法违规的风险时，乙方授权甲方不定时的对乙方绑定自动还款的账户进行扣款。</w:t>
      </w:r>
    </w:p>
    <w:p w14:paraId="42656B59" w14:textId="77777777" w:rsidR="00E33F62" w:rsidRDefault="00C321E7">
      <w:pPr>
        <w:widowControl/>
        <w:shd w:val="clear" w:color="auto" w:fill="FFFFFF"/>
        <w:adjustRightInd w:val="0"/>
        <w:snapToGrid w:val="0"/>
        <w:spacing w:line="360" w:lineRule="auto"/>
        <w:ind w:left="602" w:hangingChars="200" w:hanging="602"/>
        <w:rPr>
          <w:rFonts w:ascii="宋体" w:eastAsia="仿宋" w:hAnsi="宋体" w:cs="宋体"/>
          <w:b/>
          <w:kern w:val="0"/>
          <w:sz w:val="30"/>
          <w:szCs w:val="30"/>
        </w:rPr>
      </w:pPr>
      <w:r>
        <w:rPr>
          <w:rFonts w:ascii="仿宋" w:eastAsia="仿宋" w:hAnsi="仿宋" w:cs="宋体"/>
          <w:b/>
          <w:kern w:val="0"/>
          <w:sz w:val="30"/>
          <w:szCs w:val="30"/>
        </w:rPr>
        <w:t xml:space="preserve">    </w:t>
      </w:r>
      <w:r>
        <w:rPr>
          <w:rFonts w:ascii="宋体" w:eastAsia="仿宋" w:hAnsi="宋体" w:cs="宋体" w:hint="eastAsia"/>
          <w:b/>
          <w:kern w:val="0"/>
          <w:sz w:val="30"/>
          <w:szCs w:val="30"/>
        </w:rPr>
        <w:t>乙方未绑定自动扣款的，应当按时通过甲方公示还款渠道进行还款。若乙方未按约还款或有欺诈、套现或其他违法违规的风险时，乙方授权甲方对乙方在本行的借记卡账户进行查询，若乙方本行借记卡账户有余额，则授权甲方从乙方的本行借记卡账户扣款并转入信用卡账户用于还款，扣款成功后，甲方会以短信方式通知乙方。</w:t>
      </w:r>
    </w:p>
    <w:p w14:paraId="47D3FBC4" w14:textId="77777777" w:rsidR="00E33F62" w:rsidRDefault="00C321E7">
      <w:pPr>
        <w:widowControl/>
        <w:shd w:val="clear" w:color="auto" w:fill="FFFFFF"/>
        <w:adjustRightInd w:val="0"/>
        <w:snapToGrid w:val="0"/>
        <w:spacing w:line="360" w:lineRule="auto"/>
        <w:ind w:left="600" w:hangingChars="200" w:hanging="600"/>
        <w:rPr>
          <w:rFonts w:ascii="仿宋" w:eastAsia="仿宋" w:hAnsi="仿宋" w:cs="宋体"/>
          <w:kern w:val="0"/>
          <w:sz w:val="30"/>
          <w:szCs w:val="30"/>
        </w:rPr>
      </w:pPr>
      <w:r>
        <w:rPr>
          <w:rFonts w:ascii="宋体" w:eastAsia="仿宋" w:hAnsi="宋体" w:cs="宋体" w:hint="eastAsia"/>
          <w:kern w:val="0"/>
          <w:sz w:val="30"/>
          <w:szCs w:val="30"/>
        </w:rPr>
        <w:t>第二十四条</w:t>
      </w:r>
      <w:r>
        <w:rPr>
          <w:rFonts w:ascii="宋体" w:eastAsia="仿宋" w:hAnsi="宋体" w:cs="宋体" w:hint="eastAsia"/>
          <w:kern w:val="0"/>
          <w:sz w:val="30"/>
          <w:szCs w:val="30"/>
        </w:rPr>
        <w:t xml:space="preserve"> </w:t>
      </w:r>
      <w:r>
        <w:rPr>
          <w:rFonts w:ascii="宋体" w:eastAsia="仿宋" w:hAnsi="宋体" w:cs="宋体"/>
          <w:kern w:val="0"/>
          <w:sz w:val="30"/>
          <w:szCs w:val="30"/>
        </w:rPr>
        <w:t xml:space="preserve"> </w:t>
      </w:r>
      <w:r>
        <w:rPr>
          <w:rFonts w:ascii="仿宋" w:eastAsia="仿宋" w:hAnsi="仿宋" w:cs="宋体" w:hint="eastAsia"/>
          <w:kern w:val="0"/>
          <w:sz w:val="30"/>
          <w:szCs w:val="30"/>
        </w:rPr>
        <w:t>乙方在境外消费或提现形成的透支，乙方在办理还款时可选择按照甲方规定在甲方营业网点购汇偿还，但购汇金额不得超过外币账户内已形成的外币透支额，所购汇金额必须直接用于偿还已形成的透支款项，不得挪作他用。如乙</w:t>
      </w:r>
      <w:r>
        <w:rPr>
          <w:rFonts w:ascii="仿宋" w:eastAsia="仿宋" w:hAnsi="仿宋" w:cs="宋体" w:hint="eastAsia"/>
          <w:kern w:val="0"/>
          <w:sz w:val="30"/>
          <w:szCs w:val="30"/>
        </w:rPr>
        <w:lastRenderedPageBreak/>
        <w:t>方用卡发生的交易为我国法律法规或监管规定所禁止，则甲方有权拒绝为乙方办理购汇。</w:t>
      </w:r>
    </w:p>
    <w:p w14:paraId="2A6E5E27" w14:textId="77777777" w:rsidR="00E33F62" w:rsidRPr="00C321E7" w:rsidRDefault="00C321E7">
      <w:pPr>
        <w:widowControl/>
        <w:shd w:val="clear" w:color="auto" w:fill="FFFFFF"/>
        <w:adjustRightInd w:val="0"/>
        <w:snapToGrid w:val="0"/>
        <w:spacing w:line="360" w:lineRule="auto"/>
        <w:ind w:left="600" w:hangingChars="200" w:hanging="600"/>
        <w:rPr>
          <w:rFonts w:ascii="仿宋" w:eastAsia="仿宋" w:hAnsi="仿宋" w:cs="宋体"/>
          <w:b/>
          <w:bCs/>
          <w:kern w:val="0"/>
          <w:sz w:val="30"/>
          <w:szCs w:val="30"/>
        </w:rPr>
      </w:pPr>
      <w:r>
        <w:rPr>
          <w:rFonts w:ascii="仿宋" w:eastAsia="仿宋" w:hAnsi="仿宋" w:cs="宋体" w:hint="eastAsia"/>
          <w:bCs/>
          <w:kern w:val="0"/>
          <w:sz w:val="30"/>
          <w:szCs w:val="30"/>
        </w:rPr>
        <w:t xml:space="preserve">第二十五条 </w:t>
      </w:r>
      <w:r>
        <w:rPr>
          <w:rFonts w:ascii="仿宋" w:eastAsia="仿宋" w:hAnsi="仿宋" w:cs="宋体"/>
          <w:bCs/>
          <w:kern w:val="0"/>
          <w:sz w:val="30"/>
          <w:szCs w:val="30"/>
        </w:rPr>
        <w:t xml:space="preserve"> </w:t>
      </w:r>
      <w:r>
        <w:rPr>
          <w:rFonts w:ascii="仿宋" w:eastAsia="仿宋" w:hAnsi="仿宋" w:cs="宋体" w:hint="eastAsia"/>
          <w:bCs/>
          <w:kern w:val="0"/>
          <w:sz w:val="30"/>
          <w:szCs w:val="30"/>
        </w:rPr>
        <w:t>乙方每期</w:t>
      </w:r>
      <w:r>
        <w:rPr>
          <w:rFonts w:ascii="仿宋" w:eastAsia="仿宋" w:hAnsi="仿宋"/>
          <w:sz w:val="30"/>
          <w:szCs w:val="30"/>
        </w:rPr>
        <w:t>最低还款额=上期最低还款额未还部分100%+年费的100%+交易服务费的100%+其他服务费的100%+当期分期本金入账部分的100%+利息的10%+消费本金的10%+取现本金的10</w:t>
      </w:r>
      <w:r>
        <w:rPr>
          <w:rFonts w:ascii="仿宋" w:eastAsia="仿宋" w:hAnsi="仿宋" w:hint="eastAsia"/>
          <w:sz w:val="30"/>
          <w:szCs w:val="30"/>
        </w:rPr>
        <w:t>0</w:t>
      </w:r>
      <w:r>
        <w:rPr>
          <w:rFonts w:ascii="仿宋" w:eastAsia="仿宋" w:hAnsi="仿宋"/>
          <w:sz w:val="30"/>
          <w:szCs w:val="30"/>
        </w:rPr>
        <w:t>%</w:t>
      </w:r>
      <w:r>
        <w:rPr>
          <w:rFonts w:ascii="仿宋" w:eastAsia="仿宋" w:hAnsi="仿宋" w:hint="eastAsia"/>
          <w:sz w:val="30"/>
          <w:szCs w:val="30"/>
        </w:rPr>
        <w:t>，其他服务费包括违约金、挂失费、毁补费等。</w:t>
      </w:r>
      <w:r w:rsidRPr="00C321E7">
        <w:rPr>
          <w:rFonts w:ascii="仿宋" w:eastAsia="仿宋" w:hAnsi="仿宋" w:hint="eastAsia"/>
          <w:b/>
          <w:bCs/>
          <w:sz w:val="30"/>
          <w:szCs w:val="30"/>
        </w:rPr>
        <w:t>最低还款额计算方式如发生变动，以甲方在官方网站等公布的最新规则为准。</w:t>
      </w:r>
    </w:p>
    <w:p w14:paraId="243AC2F2" w14:textId="77777777" w:rsidR="00E33F62" w:rsidRDefault="00C321E7">
      <w:pPr>
        <w:widowControl/>
        <w:shd w:val="clear" w:color="auto" w:fill="FFFFFF"/>
        <w:adjustRightInd w:val="0"/>
        <w:snapToGrid w:val="0"/>
        <w:spacing w:line="360" w:lineRule="auto"/>
        <w:ind w:left="600" w:hangingChars="200" w:hanging="600"/>
        <w:rPr>
          <w:rFonts w:ascii="仿宋" w:eastAsia="仿宋" w:hAnsi="仿宋" w:cs="宋体"/>
          <w:b/>
          <w:kern w:val="0"/>
          <w:sz w:val="30"/>
          <w:szCs w:val="30"/>
        </w:rPr>
      </w:pPr>
      <w:r>
        <w:rPr>
          <w:rFonts w:ascii="仿宋" w:eastAsia="仿宋" w:hAnsi="仿宋" w:cs="宋体" w:hint="eastAsia"/>
          <w:kern w:val="0"/>
          <w:sz w:val="30"/>
          <w:szCs w:val="30"/>
        </w:rPr>
        <w:t xml:space="preserve">第二十六条 </w:t>
      </w:r>
      <w:r>
        <w:rPr>
          <w:rFonts w:ascii="仿宋" w:eastAsia="仿宋" w:hAnsi="仿宋" w:cs="宋体"/>
          <w:kern w:val="0"/>
          <w:sz w:val="30"/>
          <w:szCs w:val="30"/>
        </w:rPr>
        <w:t xml:space="preserve"> </w:t>
      </w:r>
      <w:r>
        <w:rPr>
          <w:rFonts w:ascii="仿宋" w:eastAsia="仿宋" w:hAnsi="仿宋" w:cs="宋体" w:hint="eastAsia"/>
          <w:b/>
          <w:kern w:val="0"/>
          <w:sz w:val="30"/>
          <w:szCs w:val="30"/>
        </w:rPr>
        <w:t>乙方若未依约还款或有违规、欺诈行为造成甲方经济损失，由乙方承担赔偿责任，甲方有权将乙方在本行的其他账户存款以及其他抵、质押物用来清偿，并保留依照法律程序进行追索的权利。</w:t>
      </w:r>
    </w:p>
    <w:p w14:paraId="7D55810C" w14:textId="46EBC044" w:rsidR="00E33F62" w:rsidRDefault="00C321E7">
      <w:pPr>
        <w:widowControl/>
        <w:shd w:val="clear" w:color="auto" w:fill="FFFFFF"/>
        <w:adjustRightInd w:val="0"/>
        <w:snapToGrid w:val="0"/>
        <w:spacing w:line="360" w:lineRule="auto"/>
        <w:ind w:left="600" w:hangingChars="200" w:hanging="600"/>
        <w:rPr>
          <w:rFonts w:ascii="仿宋" w:eastAsia="仿宋" w:hAnsi="仿宋"/>
          <w:b/>
          <w:sz w:val="30"/>
          <w:szCs w:val="30"/>
          <w:bdr w:val="single" w:sz="4" w:space="0" w:color="auto"/>
        </w:rPr>
      </w:pPr>
      <w:r>
        <w:rPr>
          <w:rFonts w:ascii="仿宋" w:eastAsia="仿宋" w:hAnsi="仿宋" w:hint="eastAsia"/>
          <w:sz w:val="30"/>
          <w:szCs w:val="30"/>
        </w:rPr>
        <w:t xml:space="preserve">第二十七条 </w:t>
      </w:r>
      <w:r>
        <w:rPr>
          <w:rFonts w:ascii="仿宋" w:eastAsia="仿宋" w:hAnsi="仿宋"/>
          <w:sz w:val="30"/>
          <w:szCs w:val="30"/>
        </w:rPr>
        <w:t xml:space="preserve"> 乙方超过到期还款日未归还所欠款项的，视为违约行为。</w:t>
      </w:r>
      <w:r>
        <w:rPr>
          <w:rFonts w:ascii="仿宋" w:eastAsia="仿宋" w:hAnsi="仿宋"/>
          <w:b/>
          <w:sz w:val="30"/>
          <w:szCs w:val="30"/>
          <w:bdr w:val="single" w:sz="4" w:space="0" w:color="auto"/>
        </w:rPr>
        <w:t>在此情况下，甲方有权自行或委托律师事务所、债务催收公司等其它第三方机构</w:t>
      </w:r>
      <w:r>
        <w:rPr>
          <w:rFonts w:ascii="仿宋" w:eastAsia="仿宋" w:hAnsi="仿宋" w:hint="eastAsia"/>
          <w:b/>
          <w:sz w:val="30"/>
          <w:szCs w:val="30"/>
          <w:bdr w:val="single" w:sz="4" w:space="0" w:color="auto"/>
        </w:rPr>
        <w:t>通过电话、信函、手机短信、电子邮件、面访、公告或司法渠道等方式向乙方本人直接催缴欠款</w:t>
      </w:r>
      <w:r>
        <w:rPr>
          <w:rFonts w:ascii="仿宋" w:eastAsia="仿宋" w:hAnsi="仿宋"/>
          <w:b/>
          <w:sz w:val="30"/>
          <w:szCs w:val="30"/>
          <w:bdr w:val="single" w:sz="4" w:space="0" w:color="auto"/>
        </w:rPr>
        <w:t>；有权</w:t>
      </w:r>
      <w:r>
        <w:rPr>
          <w:rFonts w:ascii="仿宋" w:eastAsia="仿宋" w:hAnsi="仿宋" w:hint="eastAsia"/>
          <w:b/>
          <w:sz w:val="30"/>
          <w:szCs w:val="30"/>
          <w:bdr w:val="single" w:sz="4" w:space="0" w:color="auto"/>
        </w:rPr>
        <w:t>根据</w:t>
      </w:r>
      <w:r w:rsidR="003C07FA">
        <w:rPr>
          <w:rFonts w:ascii="仿宋" w:eastAsia="仿宋" w:hAnsi="仿宋" w:hint="eastAsia"/>
          <w:b/>
          <w:sz w:val="30"/>
          <w:szCs w:val="30"/>
          <w:bdr w:val="single" w:sz="4" w:space="0" w:color="auto"/>
        </w:rPr>
        <w:t>本合约</w:t>
      </w:r>
      <w:r>
        <w:rPr>
          <w:rFonts w:ascii="仿宋" w:eastAsia="仿宋" w:hAnsi="仿宋" w:hint="eastAsia"/>
          <w:b/>
          <w:sz w:val="30"/>
          <w:szCs w:val="30"/>
          <w:bdr w:val="single" w:sz="4" w:space="0" w:color="auto"/>
        </w:rPr>
        <w:t>约定</w:t>
      </w:r>
      <w:r>
        <w:rPr>
          <w:rFonts w:ascii="仿宋" w:eastAsia="仿宋" w:hAnsi="仿宋"/>
          <w:b/>
          <w:sz w:val="30"/>
          <w:szCs w:val="30"/>
          <w:bdr w:val="single" w:sz="4" w:space="0" w:color="auto"/>
        </w:rPr>
        <w:t>向乙方提供的</w:t>
      </w:r>
      <w:r>
        <w:rPr>
          <w:rFonts w:ascii="仿宋" w:eastAsia="仿宋" w:hAnsi="仿宋" w:hint="eastAsia"/>
          <w:b/>
          <w:sz w:val="30"/>
          <w:szCs w:val="30"/>
          <w:bdr w:val="single" w:sz="4" w:space="0" w:color="auto"/>
        </w:rPr>
        <w:t>预留</w:t>
      </w:r>
      <w:r>
        <w:rPr>
          <w:rFonts w:ascii="仿宋" w:eastAsia="仿宋" w:hAnsi="仿宋"/>
          <w:b/>
          <w:sz w:val="30"/>
          <w:szCs w:val="30"/>
          <w:bdr w:val="single" w:sz="4" w:space="0" w:color="auto"/>
        </w:rPr>
        <w:t>联系人</w:t>
      </w:r>
      <w:r>
        <w:rPr>
          <w:rFonts w:ascii="仿宋" w:eastAsia="仿宋" w:hAnsi="仿宋" w:hint="eastAsia"/>
          <w:b/>
          <w:sz w:val="30"/>
          <w:szCs w:val="30"/>
          <w:bdr w:val="single" w:sz="4" w:space="0" w:color="auto"/>
        </w:rPr>
        <w:t>、担保人</w:t>
      </w:r>
      <w:r>
        <w:rPr>
          <w:rFonts w:ascii="仿宋" w:eastAsia="仿宋" w:hAnsi="仿宋"/>
          <w:b/>
          <w:sz w:val="30"/>
          <w:szCs w:val="30"/>
          <w:bdr w:val="single" w:sz="4" w:space="0" w:color="auto"/>
        </w:rPr>
        <w:t>或其他代偿意愿人，转告催缴欠款事宜。甲方因催收或委外催收而产生的包括但不限于诉讼费、律师费、第三方代理服务费等款项均由乙方承担。</w:t>
      </w:r>
      <w:r>
        <w:rPr>
          <w:rFonts w:ascii="仿宋" w:eastAsia="仿宋" w:hAnsi="仿宋" w:hint="eastAsia"/>
          <w:b/>
          <w:sz w:val="30"/>
          <w:szCs w:val="30"/>
          <w:bdr w:val="single" w:sz="4" w:space="0" w:color="auto"/>
        </w:rPr>
        <w:t>如乙方未履行还款义务，经生效法律文书认定后仍未完全履行的，甲方可以</w:t>
      </w:r>
      <w:r>
        <w:rPr>
          <w:rFonts w:ascii="仿宋" w:eastAsia="仿宋" w:hAnsi="仿宋"/>
          <w:b/>
          <w:sz w:val="30"/>
          <w:szCs w:val="30"/>
          <w:bdr w:val="single" w:sz="4" w:space="0" w:color="auto"/>
        </w:rPr>
        <w:t>通过</w:t>
      </w:r>
      <w:r>
        <w:rPr>
          <w:rFonts w:ascii="仿宋" w:eastAsia="仿宋" w:hAnsi="仿宋" w:hint="eastAsia"/>
          <w:b/>
          <w:sz w:val="30"/>
          <w:szCs w:val="30"/>
          <w:bdr w:val="single" w:sz="4" w:space="0" w:color="auto"/>
        </w:rPr>
        <w:t>甲方官网或其他媒体</w:t>
      </w:r>
      <w:r>
        <w:rPr>
          <w:rFonts w:ascii="仿宋" w:eastAsia="仿宋" w:hAnsi="仿宋"/>
          <w:b/>
          <w:sz w:val="30"/>
          <w:szCs w:val="30"/>
          <w:bdr w:val="single" w:sz="4" w:space="0" w:color="auto"/>
        </w:rPr>
        <w:t>等公开</w:t>
      </w:r>
      <w:r>
        <w:rPr>
          <w:rFonts w:ascii="仿宋" w:eastAsia="仿宋" w:hAnsi="仿宋" w:hint="eastAsia"/>
          <w:b/>
          <w:sz w:val="30"/>
          <w:szCs w:val="30"/>
          <w:bdr w:val="single" w:sz="4" w:space="0" w:color="auto"/>
        </w:rPr>
        <w:t>乙方的不履行义务信息。</w:t>
      </w:r>
    </w:p>
    <w:p w14:paraId="67B9DB9C" w14:textId="77777777" w:rsidR="00E33F62" w:rsidRDefault="00E33F62">
      <w:pPr>
        <w:widowControl/>
        <w:shd w:val="clear" w:color="auto" w:fill="FFFFFF"/>
        <w:spacing w:line="318" w:lineRule="atLeast"/>
        <w:ind w:left="607" w:hanging="607"/>
        <w:jc w:val="left"/>
        <w:rPr>
          <w:rFonts w:ascii="仿宋" w:eastAsia="仿宋" w:hAnsi="仿宋"/>
          <w:b/>
          <w:sz w:val="30"/>
          <w:szCs w:val="30"/>
          <w:bdr w:val="single" w:sz="4" w:space="0" w:color="auto"/>
        </w:rPr>
      </w:pPr>
    </w:p>
    <w:p w14:paraId="602AECCD" w14:textId="77777777" w:rsidR="00E33F62" w:rsidRDefault="00C321E7">
      <w:pPr>
        <w:widowControl/>
        <w:shd w:val="clear" w:color="auto" w:fill="FFFFFF"/>
        <w:spacing w:line="318" w:lineRule="atLeast"/>
        <w:jc w:val="center"/>
        <w:outlineLvl w:val="2"/>
        <w:rPr>
          <w:rFonts w:ascii="仿宋" w:eastAsia="仿宋" w:hAnsi="仿宋" w:cs="宋体"/>
          <w:bCs/>
          <w:kern w:val="0"/>
          <w:sz w:val="30"/>
          <w:szCs w:val="30"/>
        </w:rPr>
      </w:pPr>
      <w:r>
        <w:rPr>
          <w:rFonts w:ascii="仿宋" w:eastAsia="仿宋" w:hAnsi="仿宋" w:cs="宋体" w:hint="eastAsia"/>
          <w:bCs/>
          <w:kern w:val="0"/>
          <w:sz w:val="30"/>
          <w:szCs w:val="30"/>
        </w:rPr>
        <w:lastRenderedPageBreak/>
        <w:t>第五部分  特殊情况及争端</w:t>
      </w:r>
    </w:p>
    <w:p w14:paraId="69CB5B59" w14:textId="77777777" w:rsidR="00E33F62" w:rsidRDefault="00C321E7">
      <w:pPr>
        <w:widowControl/>
        <w:shd w:val="clear" w:color="auto" w:fill="FFFFFF"/>
        <w:adjustRightInd w:val="0"/>
        <w:snapToGrid w:val="0"/>
        <w:spacing w:line="360" w:lineRule="auto"/>
        <w:ind w:left="600" w:hangingChars="200" w:hanging="600"/>
        <w:rPr>
          <w:rFonts w:ascii="仿宋" w:eastAsia="仿宋" w:hAnsi="仿宋" w:cs="宋体"/>
          <w:kern w:val="0"/>
          <w:sz w:val="30"/>
          <w:szCs w:val="30"/>
        </w:rPr>
      </w:pPr>
      <w:r>
        <w:rPr>
          <w:rFonts w:ascii="仿宋" w:eastAsia="仿宋" w:hAnsi="仿宋" w:cs="宋体" w:hint="eastAsia"/>
          <w:bCs/>
          <w:kern w:val="0"/>
          <w:sz w:val="30"/>
          <w:szCs w:val="30"/>
        </w:rPr>
        <w:t xml:space="preserve">第二十八条 </w:t>
      </w:r>
      <w:r>
        <w:rPr>
          <w:rFonts w:ascii="仿宋" w:eastAsia="仿宋" w:hAnsi="仿宋" w:cs="宋体"/>
          <w:bCs/>
          <w:kern w:val="0"/>
          <w:sz w:val="30"/>
          <w:szCs w:val="30"/>
        </w:rPr>
        <w:t xml:space="preserve"> </w:t>
      </w:r>
      <w:r>
        <w:rPr>
          <w:rFonts w:ascii="仿宋" w:eastAsia="仿宋" w:hAnsi="仿宋" w:cs="宋体" w:hint="eastAsia"/>
          <w:bCs/>
          <w:kern w:val="0"/>
          <w:sz w:val="30"/>
          <w:szCs w:val="30"/>
        </w:rPr>
        <w:t xml:space="preserve"> </w:t>
      </w:r>
      <w:r>
        <w:rPr>
          <w:rFonts w:ascii="仿宋" w:eastAsia="仿宋" w:hAnsi="仿宋" w:cs="宋体" w:hint="eastAsia"/>
          <w:kern w:val="0"/>
          <w:sz w:val="30"/>
          <w:szCs w:val="30"/>
        </w:rPr>
        <w:t>信用卡遗失或被窃，乙方应立即按照《青岛银行信用卡章程》及甲方相关规定，致电甲方信用卡服务热线</w:t>
      </w:r>
      <w:r>
        <w:rPr>
          <w:rFonts w:ascii="仿宋" w:eastAsia="仿宋" w:hAnsi="仿宋" w:cs="宋体"/>
          <w:kern w:val="0"/>
          <w:sz w:val="30"/>
          <w:szCs w:val="30"/>
        </w:rPr>
        <w:t>400-66-96588（转4）</w:t>
      </w:r>
      <w:r>
        <w:rPr>
          <w:rFonts w:ascii="仿宋" w:eastAsia="仿宋" w:hAnsi="仿宋" w:cs="宋体" w:hint="eastAsia"/>
          <w:kern w:val="0"/>
          <w:sz w:val="30"/>
          <w:szCs w:val="30"/>
        </w:rPr>
        <w:t>进行挂失申请。甲方办妥挂失手续后，将与乙方进行办妥挂失手续时间的确认。</w:t>
      </w:r>
      <w:r>
        <w:rPr>
          <w:rFonts w:ascii="仿宋" w:eastAsia="仿宋" w:hAnsi="仿宋" w:cs="宋体" w:hint="eastAsia"/>
          <w:b/>
          <w:kern w:val="0"/>
          <w:sz w:val="30"/>
          <w:szCs w:val="30"/>
        </w:rPr>
        <w:t>甲乙双方同意，挂失生效前的损失由乙方承担，挂失生效后的损失由甲方承担</w:t>
      </w:r>
      <w:r>
        <w:rPr>
          <w:rFonts w:ascii="仿宋" w:eastAsia="仿宋" w:hAnsi="仿宋" w:cs="宋体" w:hint="eastAsia"/>
          <w:b/>
          <w:bCs/>
          <w:kern w:val="0"/>
          <w:sz w:val="30"/>
          <w:szCs w:val="30"/>
        </w:rPr>
        <w:t>（电子现金除外）</w:t>
      </w:r>
      <w:r>
        <w:rPr>
          <w:rFonts w:ascii="仿宋" w:eastAsia="仿宋" w:hAnsi="仿宋" w:cs="宋体" w:hint="eastAsia"/>
          <w:b/>
          <w:kern w:val="0"/>
          <w:sz w:val="30"/>
          <w:szCs w:val="30"/>
        </w:rPr>
        <w:t>。但乙方有证据证明甲方存在法律、法规规定的过错，导致乙方损失扩大的除外。</w:t>
      </w:r>
      <w:r>
        <w:rPr>
          <w:rFonts w:ascii="仿宋" w:eastAsia="仿宋" w:hAnsi="仿宋" w:cs="宋体" w:hint="eastAsia"/>
          <w:b/>
          <w:kern w:val="0"/>
          <w:sz w:val="30"/>
          <w:szCs w:val="30"/>
          <w:bdr w:val="single" w:sz="4" w:space="0" w:color="auto"/>
        </w:rPr>
        <w:t>若乙方与他人合谋或有其他不诚信行为，或不配合甲方调查情况的，由乙方承担因此造成的损失。</w:t>
      </w:r>
      <w:r>
        <w:rPr>
          <w:rFonts w:ascii="仿宋" w:eastAsia="仿宋" w:hAnsi="仿宋" w:cs="宋体" w:hint="eastAsia"/>
          <w:kern w:val="0"/>
          <w:sz w:val="30"/>
          <w:szCs w:val="30"/>
        </w:rPr>
        <w:t>信用卡挂失后，甲方根据乙方的需要为其补办新卡，同时按收费标准收取手续费。</w:t>
      </w:r>
    </w:p>
    <w:p w14:paraId="397C4E3B" w14:textId="77777777" w:rsidR="00E33F62" w:rsidRDefault="00C321E7">
      <w:pPr>
        <w:widowControl/>
        <w:shd w:val="clear" w:color="auto" w:fill="FFFFFF"/>
        <w:adjustRightInd w:val="0"/>
        <w:snapToGrid w:val="0"/>
        <w:spacing w:line="360" w:lineRule="auto"/>
        <w:ind w:left="600" w:hangingChars="200" w:hanging="600"/>
        <w:rPr>
          <w:rFonts w:ascii="仿宋" w:eastAsia="仿宋" w:hAnsi="仿宋" w:cs="宋体"/>
          <w:kern w:val="0"/>
          <w:sz w:val="30"/>
          <w:szCs w:val="30"/>
        </w:rPr>
      </w:pPr>
      <w:r>
        <w:rPr>
          <w:rFonts w:ascii="仿宋" w:eastAsia="仿宋" w:hAnsi="仿宋" w:cs="宋体" w:hint="eastAsia"/>
          <w:bCs/>
          <w:kern w:val="0"/>
          <w:sz w:val="30"/>
          <w:szCs w:val="30"/>
        </w:rPr>
        <w:t xml:space="preserve">第二十九条  </w:t>
      </w:r>
      <w:r>
        <w:rPr>
          <w:rFonts w:ascii="仿宋" w:eastAsia="仿宋" w:hAnsi="仿宋" w:cs="宋体" w:hint="eastAsia"/>
          <w:b/>
          <w:kern w:val="0"/>
          <w:sz w:val="30"/>
          <w:szCs w:val="30"/>
        </w:rPr>
        <w:t>乙方的信用卡交易单据或内容不全，但经甲方确认交易真实存在的，乙方不得拒绝支付该交易款项。若乙方对信用卡发生的交易有疑问，需甲方协助查询并索取有关单据证明的，甲方将予协助，但乙方应承担有关费用。</w:t>
      </w:r>
    </w:p>
    <w:p w14:paraId="70D212A9" w14:textId="46D92825" w:rsidR="00E33F62" w:rsidRDefault="00C321E7">
      <w:pPr>
        <w:widowControl/>
        <w:shd w:val="clear" w:color="auto" w:fill="FFFFFF"/>
        <w:adjustRightInd w:val="0"/>
        <w:snapToGrid w:val="0"/>
        <w:spacing w:line="360" w:lineRule="auto"/>
        <w:ind w:left="600" w:hangingChars="200" w:hanging="600"/>
        <w:rPr>
          <w:rFonts w:ascii="仿宋" w:eastAsia="仿宋" w:hAnsi="仿宋" w:cs="宋体"/>
          <w:bCs/>
          <w:kern w:val="0"/>
          <w:sz w:val="30"/>
          <w:szCs w:val="30"/>
        </w:rPr>
      </w:pPr>
      <w:r>
        <w:rPr>
          <w:rFonts w:ascii="仿宋" w:eastAsia="仿宋" w:hAnsi="仿宋" w:cs="宋体" w:hint="eastAsia"/>
          <w:bCs/>
          <w:kern w:val="0"/>
          <w:sz w:val="30"/>
          <w:szCs w:val="30"/>
        </w:rPr>
        <w:t xml:space="preserve">第三十条 </w:t>
      </w:r>
      <w:r>
        <w:rPr>
          <w:rFonts w:ascii="仿宋" w:eastAsia="仿宋" w:hAnsi="仿宋" w:cs="宋体"/>
          <w:bCs/>
          <w:kern w:val="0"/>
          <w:sz w:val="30"/>
          <w:szCs w:val="30"/>
        </w:rPr>
        <w:t xml:space="preserve"> </w:t>
      </w:r>
      <w:r>
        <w:rPr>
          <w:rFonts w:ascii="仿宋" w:eastAsia="仿宋" w:hAnsi="仿宋" w:cs="宋体" w:hint="eastAsia"/>
          <w:b/>
          <w:bCs/>
          <w:kern w:val="0"/>
          <w:sz w:val="30"/>
          <w:szCs w:val="30"/>
        </w:rPr>
        <w:t>乙方及其附属卡持卡人有权要求对异议账务进行查对，但应说明充分理由并按甲方要求提供证明文件，包括但不限于卡片不在现场证据、本人不在刷卡现场证据、交易签名与本人签名不一致证据及甲方要求的其他证据等，请求甲方向收单机构调阅相关交易凭证，若该交易确属乙方及其附属卡持卡人所为，乙方及其附属卡持卡人应支付调单费。</w:t>
      </w:r>
    </w:p>
    <w:p w14:paraId="4622C672" w14:textId="77777777" w:rsidR="00E33F62" w:rsidRDefault="00C321E7">
      <w:pPr>
        <w:widowControl/>
        <w:shd w:val="clear" w:color="auto" w:fill="FFFFFF"/>
        <w:adjustRightInd w:val="0"/>
        <w:snapToGrid w:val="0"/>
        <w:spacing w:line="360" w:lineRule="auto"/>
        <w:ind w:left="600" w:hangingChars="200" w:hanging="600"/>
        <w:rPr>
          <w:rFonts w:ascii="仿宋" w:eastAsia="仿宋" w:hAnsi="仿宋" w:cs="宋体"/>
          <w:b/>
          <w:kern w:val="0"/>
          <w:sz w:val="30"/>
          <w:szCs w:val="30"/>
        </w:rPr>
      </w:pPr>
      <w:r>
        <w:rPr>
          <w:rFonts w:ascii="仿宋" w:eastAsia="仿宋" w:hAnsi="仿宋" w:cs="宋体" w:hint="eastAsia"/>
          <w:kern w:val="0"/>
          <w:sz w:val="30"/>
          <w:szCs w:val="30"/>
        </w:rPr>
        <w:t xml:space="preserve">第三十一条 </w:t>
      </w:r>
      <w:r>
        <w:rPr>
          <w:rFonts w:ascii="仿宋" w:eastAsia="仿宋" w:hAnsi="仿宋" w:cs="宋体"/>
          <w:kern w:val="0"/>
          <w:sz w:val="30"/>
          <w:szCs w:val="30"/>
        </w:rPr>
        <w:t xml:space="preserve"> </w:t>
      </w:r>
      <w:r>
        <w:rPr>
          <w:rFonts w:ascii="仿宋" w:eastAsia="仿宋" w:hAnsi="仿宋" w:cs="宋体" w:hint="eastAsia"/>
          <w:b/>
          <w:kern w:val="0"/>
          <w:sz w:val="30"/>
          <w:szCs w:val="30"/>
        </w:rPr>
        <w:t>为确保乙方用卡安全，若乙方卡片出现误存款、误扣款的情况，乙方授权甲方对争议款项进行冻结、暂停支付或冲正。</w:t>
      </w:r>
    </w:p>
    <w:p w14:paraId="3F23D05E" w14:textId="68BF012E" w:rsidR="00E33F62" w:rsidRDefault="00C321E7">
      <w:pPr>
        <w:widowControl/>
        <w:shd w:val="clear" w:color="auto" w:fill="FFFFFF"/>
        <w:adjustRightInd w:val="0"/>
        <w:snapToGrid w:val="0"/>
        <w:spacing w:line="360" w:lineRule="auto"/>
        <w:ind w:left="600" w:hangingChars="200" w:hanging="600"/>
        <w:rPr>
          <w:rFonts w:ascii="仿宋" w:eastAsia="仿宋" w:hAnsi="仿宋" w:cs="宋体"/>
          <w:kern w:val="0"/>
          <w:sz w:val="30"/>
          <w:szCs w:val="30"/>
        </w:rPr>
      </w:pPr>
      <w:r>
        <w:rPr>
          <w:rFonts w:ascii="仿宋" w:eastAsia="仿宋" w:hAnsi="仿宋" w:cs="宋体" w:hint="eastAsia"/>
          <w:bCs/>
          <w:kern w:val="0"/>
          <w:sz w:val="30"/>
          <w:szCs w:val="30"/>
        </w:rPr>
        <w:lastRenderedPageBreak/>
        <w:t xml:space="preserve">第三十二条  </w:t>
      </w:r>
      <w:r>
        <w:rPr>
          <w:rFonts w:ascii="仿宋" w:eastAsia="仿宋" w:hAnsi="仿宋" w:cs="宋体" w:hint="eastAsia"/>
          <w:kern w:val="0"/>
          <w:sz w:val="30"/>
          <w:szCs w:val="30"/>
        </w:rPr>
        <w:t>信用卡挂失换卡后，原信用卡功能能够自动转移到新卡的，该新卡自动取得原信用卡功能；原信用卡功能不能够自动转移到新卡的，乙方应及时到原签约办理的甲方营业机构办理变更手续。</w:t>
      </w:r>
    </w:p>
    <w:p w14:paraId="5BFD6E87" w14:textId="77777777" w:rsidR="00E33F62" w:rsidRDefault="00C321E7">
      <w:pPr>
        <w:widowControl/>
        <w:shd w:val="clear" w:color="auto" w:fill="FFFFFF"/>
        <w:adjustRightInd w:val="0"/>
        <w:snapToGrid w:val="0"/>
        <w:spacing w:line="360" w:lineRule="auto"/>
        <w:ind w:left="600" w:hangingChars="200" w:hanging="600"/>
        <w:rPr>
          <w:rFonts w:ascii="宋体" w:eastAsia="仿宋" w:hAnsi="宋体" w:cs="宋体"/>
          <w:kern w:val="0"/>
          <w:sz w:val="30"/>
          <w:szCs w:val="30"/>
        </w:rPr>
      </w:pPr>
      <w:r>
        <w:rPr>
          <w:rFonts w:ascii="仿宋" w:eastAsia="仿宋" w:hAnsi="仿宋" w:cs="宋体" w:hint="eastAsia"/>
          <w:kern w:val="0"/>
          <w:sz w:val="30"/>
          <w:szCs w:val="30"/>
        </w:rPr>
        <w:t xml:space="preserve">第三十三条 </w:t>
      </w:r>
      <w:r>
        <w:rPr>
          <w:rFonts w:ascii="仿宋" w:eastAsia="仿宋" w:hAnsi="仿宋" w:cs="宋体"/>
          <w:kern w:val="0"/>
          <w:sz w:val="30"/>
          <w:szCs w:val="30"/>
        </w:rPr>
        <w:t xml:space="preserve"> </w:t>
      </w:r>
      <w:r>
        <w:rPr>
          <w:rFonts w:ascii="仿宋" w:eastAsia="仿宋" w:hAnsi="仿宋" w:cs="宋体" w:hint="eastAsia"/>
          <w:kern w:val="0"/>
          <w:sz w:val="30"/>
          <w:szCs w:val="30"/>
        </w:rPr>
        <w:t>乙方知悉并同意，为便利乙方及其附属卡持卡人的小额交易用卡，</w:t>
      </w:r>
      <w:r w:rsidRPr="00C321E7">
        <w:rPr>
          <w:rFonts w:ascii="仿宋" w:eastAsia="仿宋" w:hAnsi="仿宋" w:cs="宋体" w:hint="eastAsia"/>
          <w:b/>
          <w:bCs/>
          <w:kern w:val="0"/>
          <w:sz w:val="30"/>
          <w:szCs w:val="30"/>
        </w:rPr>
        <w:t>依据银联的规定，甲方发行的带有“闪付”、“</w:t>
      </w:r>
      <w:proofErr w:type="spellStart"/>
      <w:r w:rsidRPr="00C321E7">
        <w:rPr>
          <w:rFonts w:ascii="仿宋" w:eastAsia="仿宋" w:hAnsi="仿宋" w:cs="宋体"/>
          <w:b/>
          <w:bCs/>
          <w:kern w:val="0"/>
          <w:sz w:val="30"/>
          <w:szCs w:val="30"/>
        </w:rPr>
        <w:t>QuickPass</w:t>
      </w:r>
      <w:proofErr w:type="spellEnd"/>
      <w:r w:rsidRPr="00C321E7">
        <w:rPr>
          <w:rFonts w:ascii="仿宋" w:eastAsia="仿宋" w:hAnsi="仿宋" w:cs="宋体" w:hint="eastAsia"/>
          <w:b/>
          <w:bCs/>
          <w:kern w:val="0"/>
          <w:sz w:val="30"/>
          <w:szCs w:val="30"/>
        </w:rPr>
        <w:t>”或非接标识的银联</w:t>
      </w:r>
      <w:r w:rsidRPr="00C321E7">
        <w:rPr>
          <w:rFonts w:ascii="仿宋" w:eastAsia="仿宋" w:hAnsi="仿宋" w:cs="宋体"/>
          <w:b/>
          <w:bCs/>
          <w:kern w:val="0"/>
          <w:sz w:val="30"/>
          <w:szCs w:val="30"/>
        </w:rPr>
        <w:t>IC信用卡默认开通“闪付”和“小额免密免签”功能，乙方及其附属卡持卡人在指定商户进行一定金额（具体由银联规定）及以下的非接触方式消费时，无需输入密码也无需再打印凭证或电子付款凭证上签名即可完成支付。乙方可通过青岛银行手机银行或甲方</w:t>
      </w:r>
      <w:r>
        <w:rPr>
          <w:rFonts w:ascii="仿宋" w:eastAsia="仿宋" w:hAnsi="仿宋" w:cs="宋体" w:hint="eastAsia"/>
          <w:b/>
          <w:bCs/>
          <w:kern w:val="0"/>
          <w:sz w:val="30"/>
          <w:szCs w:val="30"/>
        </w:rPr>
        <w:t>全国客服热线电话</w:t>
      </w:r>
      <w:r w:rsidRPr="00C321E7">
        <w:rPr>
          <w:rFonts w:ascii="仿宋" w:eastAsia="仿宋" w:hAnsi="仿宋" w:cs="宋体" w:hint="eastAsia"/>
          <w:b/>
          <w:bCs/>
          <w:kern w:val="0"/>
          <w:sz w:val="30"/>
          <w:szCs w:val="30"/>
        </w:rPr>
        <w:t>渠道关闭“小额免密免签功能”。</w:t>
      </w:r>
    </w:p>
    <w:p w14:paraId="480872FE" w14:textId="77777777" w:rsidR="00E33F62" w:rsidRDefault="00E33F62">
      <w:pPr>
        <w:widowControl/>
        <w:shd w:val="clear" w:color="auto" w:fill="FFFFFF"/>
        <w:spacing w:line="318" w:lineRule="atLeast"/>
        <w:ind w:left="632" w:hanging="632"/>
        <w:jc w:val="left"/>
        <w:rPr>
          <w:rFonts w:ascii="仿宋" w:eastAsia="仿宋" w:hAnsi="仿宋" w:cs="宋体"/>
          <w:kern w:val="0"/>
          <w:sz w:val="30"/>
          <w:szCs w:val="30"/>
        </w:rPr>
      </w:pPr>
    </w:p>
    <w:p w14:paraId="0730644D" w14:textId="77777777" w:rsidR="00E33F62" w:rsidRDefault="00C321E7">
      <w:pPr>
        <w:widowControl/>
        <w:shd w:val="clear" w:color="auto" w:fill="FFFFFF"/>
        <w:spacing w:line="318" w:lineRule="atLeast"/>
        <w:jc w:val="center"/>
        <w:outlineLvl w:val="2"/>
        <w:rPr>
          <w:rFonts w:ascii="仿宋" w:eastAsia="仿宋" w:hAnsi="仿宋" w:cs="宋体"/>
          <w:bCs/>
          <w:kern w:val="0"/>
          <w:sz w:val="30"/>
          <w:szCs w:val="30"/>
        </w:rPr>
      </w:pPr>
      <w:r>
        <w:rPr>
          <w:rFonts w:ascii="仿宋" w:eastAsia="仿宋" w:hAnsi="仿宋" w:cs="宋体" w:hint="eastAsia"/>
          <w:bCs/>
          <w:kern w:val="0"/>
          <w:sz w:val="30"/>
          <w:szCs w:val="30"/>
        </w:rPr>
        <w:t>第六部分  附则</w:t>
      </w:r>
    </w:p>
    <w:p w14:paraId="66849245" w14:textId="77777777" w:rsidR="00E33F62" w:rsidRDefault="00C321E7">
      <w:pPr>
        <w:widowControl/>
        <w:shd w:val="clear" w:color="auto" w:fill="FFFFFF"/>
        <w:adjustRightInd w:val="0"/>
        <w:snapToGrid w:val="0"/>
        <w:spacing w:line="360" w:lineRule="auto"/>
        <w:ind w:left="602" w:hangingChars="200" w:hanging="602"/>
        <w:rPr>
          <w:rFonts w:ascii="仿宋" w:eastAsia="仿宋" w:hAnsi="仿宋" w:cs="宋体"/>
          <w:b/>
          <w:kern w:val="0"/>
          <w:sz w:val="30"/>
          <w:szCs w:val="30"/>
        </w:rPr>
      </w:pPr>
      <w:r w:rsidRPr="00C321E7">
        <w:rPr>
          <w:rFonts w:ascii="仿宋" w:eastAsia="仿宋" w:hAnsi="仿宋" w:cs="宋体" w:hint="eastAsia"/>
          <w:b/>
          <w:bCs/>
          <w:kern w:val="0"/>
          <w:sz w:val="30"/>
          <w:szCs w:val="30"/>
        </w:rPr>
        <w:t>第三十</w:t>
      </w:r>
      <w:r>
        <w:rPr>
          <w:rFonts w:ascii="仿宋" w:eastAsia="仿宋" w:hAnsi="仿宋" w:cs="宋体" w:hint="eastAsia"/>
          <w:b/>
          <w:bCs/>
          <w:kern w:val="0"/>
          <w:sz w:val="30"/>
          <w:szCs w:val="30"/>
        </w:rPr>
        <w:t>四</w:t>
      </w:r>
      <w:r w:rsidRPr="00C321E7">
        <w:rPr>
          <w:rFonts w:ascii="仿宋" w:eastAsia="仿宋" w:hAnsi="仿宋" w:cs="宋体" w:hint="eastAsia"/>
          <w:b/>
          <w:bCs/>
          <w:kern w:val="0"/>
          <w:sz w:val="30"/>
          <w:szCs w:val="30"/>
        </w:rPr>
        <w:t>条</w:t>
      </w:r>
      <w:r w:rsidRPr="00C321E7">
        <w:rPr>
          <w:rFonts w:ascii="仿宋" w:eastAsia="仿宋" w:hAnsi="仿宋" w:cs="宋体"/>
          <w:b/>
          <w:bCs/>
          <w:kern w:val="0"/>
          <w:sz w:val="30"/>
          <w:szCs w:val="30"/>
        </w:rPr>
        <w:t xml:space="preserve">  </w:t>
      </w:r>
      <w:r>
        <w:rPr>
          <w:rFonts w:ascii="仿宋" w:eastAsia="仿宋" w:hAnsi="仿宋" w:cs="宋体" w:hint="eastAsia"/>
          <w:b/>
          <w:bCs/>
          <w:kern w:val="0"/>
          <w:sz w:val="30"/>
          <w:szCs w:val="30"/>
        </w:rPr>
        <w:t>甲方信用卡网站所公布的《青岛银行信用卡章程》、收费标准、积分累计及回馈规则是本合约不可分割的部分，与本合约具有同等法律效力。附录所附收费标准与甲方信用卡网站不时公布的标准不一致的，以后者为准。章程内容与本合约不一致的，以本合约为准。</w:t>
      </w:r>
    </w:p>
    <w:p w14:paraId="06EC5908" w14:textId="476C3F23" w:rsidR="00E33F62" w:rsidRDefault="00C321E7">
      <w:pPr>
        <w:widowControl/>
        <w:shd w:val="clear" w:color="auto" w:fill="FFFFFF"/>
        <w:adjustRightInd w:val="0"/>
        <w:snapToGrid w:val="0"/>
        <w:spacing w:line="360" w:lineRule="auto"/>
        <w:ind w:leftChars="285" w:left="598"/>
        <w:rPr>
          <w:rFonts w:ascii="仿宋" w:eastAsia="仿宋" w:hAnsi="仿宋" w:cs="宋体"/>
          <w:b/>
          <w:kern w:val="0"/>
          <w:sz w:val="30"/>
          <w:szCs w:val="30"/>
        </w:rPr>
      </w:pPr>
      <w:r>
        <w:rPr>
          <w:rFonts w:ascii="仿宋" w:eastAsia="仿宋" w:hAnsi="仿宋" w:cs="宋体" w:hint="eastAsia"/>
          <w:b/>
          <w:bCs/>
          <w:kern w:val="0"/>
          <w:sz w:val="30"/>
          <w:szCs w:val="30"/>
        </w:rPr>
        <w:t>合约内容、收费项目、收费标准、利率等如有变动，调整后的内容将按照法律法规、监管规定所确定的时间进行公告后施行。同时甲方将</w:t>
      </w:r>
      <w:r>
        <w:rPr>
          <w:rFonts w:ascii="仿宋" w:eastAsia="仿宋" w:hAnsi="仿宋" w:hint="eastAsia"/>
          <w:b/>
          <w:sz w:val="32"/>
          <w:szCs w:val="32"/>
        </w:rPr>
        <w:t>视情况辅以一种或多种方式（如通过青岛银行手机A</w:t>
      </w:r>
      <w:r>
        <w:rPr>
          <w:rFonts w:ascii="仿宋" w:eastAsia="仿宋" w:hAnsi="仿宋"/>
          <w:b/>
          <w:sz w:val="32"/>
          <w:szCs w:val="32"/>
        </w:rPr>
        <w:t>PP</w:t>
      </w:r>
      <w:r>
        <w:rPr>
          <w:rFonts w:ascii="仿宋" w:eastAsia="仿宋" w:hAnsi="仿宋" w:hint="eastAsia"/>
          <w:b/>
          <w:sz w:val="32"/>
          <w:szCs w:val="32"/>
        </w:rPr>
        <w:t>、微信公众号、微信小程序、短信、电话</w:t>
      </w:r>
      <w:r>
        <w:rPr>
          <w:rFonts w:ascii="仿宋" w:eastAsia="仿宋" w:hAnsi="仿宋" w:hint="eastAsia"/>
          <w:b/>
          <w:sz w:val="32"/>
          <w:szCs w:val="32"/>
        </w:rPr>
        <w:lastRenderedPageBreak/>
        <w:t>等方式）</w:t>
      </w:r>
      <w:r>
        <w:rPr>
          <w:rFonts w:ascii="仿宋" w:eastAsia="仿宋" w:hAnsi="仿宋" w:cs="宋体" w:hint="eastAsia"/>
          <w:b/>
          <w:bCs/>
          <w:kern w:val="0"/>
          <w:sz w:val="30"/>
          <w:szCs w:val="30"/>
        </w:rPr>
        <w:t>通知乙方相关变动事项，乙方根据通知内容，可至指定地址查看详细公告信息。乙方有权在甲方公告期间选择是否继续使用信用卡及相关服务，如乙方不愿接受甲方公告内容的，可在公告施行前申请终止相关服务或选择甲方提供的其他服务。乙方既不执行公告内容，又不申请终止或更换为甲方其他服务的，甲方有权选择终止</w:t>
      </w:r>
      <w:r w:rsidR="003C07FA">
        <w:rPr>
          <w:rFonts w:ascii="仿宋" w:eastAsia="仿宋" w:hAnsi="仿宋" w:cs="宋体" w:hint="eastAsia"/>
          <w:b/>
          <w:bCs/>
          <w:kern w:val="0"/>
          <w:sz w:val="30"/>
          <w:szCs w:val="30"/>
        </w:rPr>
        <w:t>本合约</w:t>
      </w:r>
      <w:r>
        <w:rPr>
          <w:rFonts w:ascii="仿宋" w:eastAsia="仿宋" w:hAnsi="仿宋" w:cs="宋体" w:hint="eastAsia"/>
          <w:b/>
          <w:bCs/>
          <w:kern w:val="0"/>
          <w:sz w:val="30"/>
          <w:szCs w:val="30"/>
        </w:rPr>
        <w:t>。</w:t>
      </w:r>
    </w:p>
    <w:p w14:paraId="342033F7" w14:textId="029D20A6" w:rsidR="00E33F62" w:rsidRDefault="00C321E7">
      <w:pPr>
        <w:widowControl/>
        <w:shd w:val="clear" w:color="auto" w:fill="FFFFFF"/>
        <w:adjustRightInd w:val="0"/>
        <w:snapToGrid w:val="0"/>
        <w:spacing w:line="360" w:lineRule="auto"/>
        <w:ind w:left="600" w:hangingChars="200" w:hanging="600"/>
        <w:rPr>
          <w:rFonts w:ascii="仿宋" w:eastAsia="仿宋" w:hAnsi="仿宋" w:cs="宋体"/>
          <w:b/>
          <w:kern w:val="0"/>
          <w:sz w:val="30"/>
          <w:szCs w:val="30"/>
        </w:rPr>
      </w:pPr>
      <w:r>
        <w:rPr>
          <w:rFonts w:ascii="仿宋" w:eastAsia="仿宋" w:hAnsi="仿宋" w:cs="宋体" w:hint="eastAsia"/>
          <w:bCs/>
          <w:kern w:val="0"/>
          <w:sz w:val="30"/>
          <w:szCs w:val="30"/>
        </w:rPr>
        <w:t xml:space="preserve">第三十五条 </w:t>
      </w:r>
      <w:r>
        <w:rPr>
          <w:rFonts w:ascii="仿宋" w:eastAsia="仿宋" w:hAnsi="仿宋" w:cs="宋体" w:hint="eastAsia"/>
          <w:b/>
          <w:kern w:val="0"/>
          <w:sz w:val="30"/>
          <w:szCs w:val="30"/>
        </w:rPr>
        <w:t>乙方如发生未按时还款或其他违反本合约情形的，甲方有权终止乙方信用卡的部分或全部功能，收回或授权有关机构收回信用卡，或将该卡列入止付名单，并追回全部欠款，上述因</w:t>
      </w:r>
      <w:r>
        <w:rPr>
          <w:rFonts w:ascii="仿宋" w:eastAsia="仿宋" w:hAnsi="仿宋"/>
          <w:b/>
          <w:spacing w:val="-12"/>
          <w:sz w:val="30"/>
          <w:szCs w:val="30"/>
        </w:rPr>
        <w:t>催收或追索产生的</w:t>
      </w:r>
      <w:r>
        <w:rPr>
          <w:rFonts w:ascii="仿宋" w:eastAsia="仿宋" w:hAnsi="仿宋" w:hint="eastAsia"/>
          <w:b/>
          <w:spacing w:val="-12"/>
          <w:sz w:val="30"/>
          <w:szCs w:val="30"/>
        </w:rPr>
        <w:t>诉讼费、保全费、诉讼保全保险费、律师费、差旅费等</w:t>
      </w:r>
      <w:r>
        <w:rPr>
          <w:rFonts w:ascii="仿宋" w:eastAsia="仿宋" w:hAnsi="仿宋" w:cs="宋体" w:hint="eastAsia"/>
          <w:b/>
          <w:kern w:val="0"/>
          <w:sz w:val="30"/>
          <w:szCs w:val="30"/>
        </w:rPr>
        <w:t>由乙方承担</w:t>
      </w:r>
      <w:r>
        <w:rPr>
          <w:rFonts w:ascii="仿宋" w:eastAsia="仿宋" w:hAnsi="仿宋" w:cs="宋体" w:hint="eastAsia"/>
          <w:b/>
          <w:bCs/>
          <w:kern w:val="0"/>
          <w:sz w:val="30"/>
          <w:szCs w:val="30"/>
        </w:rPr>
        <w:t>。</w:t>
      </w:r>
    </w:p>
    <w:p w14:paraId="52765D13" w14:textId="68D4595A" w:rsidR="00E33F62" w:rsidRDefault="00C321E7">
      <w:pPr>
        <w:widowControl/>
        <w:shd w:val="clear" w:color="auto" w:fill="FFFFFF"/>
        <w:adjustRightInd w:val="0"/>
        <w:snapToGrid w:val="0"/>
        <w:spacing w:line="360" w:lineRule="auto"/>
        <w:ind w:left="600" w:hangingChars="200" w:hanging="600"/>
        <w:rPr>
          <w:rFonts w:ascii="仿宋" w:eastAsia="仿宋" w:hAnsi="仿宋" w:cs="宋体"/>
          <w:kern w:val="0"/>
          <w:sz w:val="30"/>
          <w:szCs w:val="30"/>
        </w:rPr>
      </w:pPr>
      <w:r>
        <w:rPr>
          <w:rFonts w:ascii="仿宋" w:eastAsia="仿宋" w:hAnsi="仿宋" w:cs="宋体" w:hint="eastAsia"/>
          <w:bCs/>
          <w:kern w:val="0"/>
          <w:sz w:val="30"/>
          <w:szCs w:val="30"/>
        </w:rPr>
        <w:t xml:space="preserve">第三十六条 </w:t>
      </w:r>
      <w:r>
        <w:rPr>
          <w:rFonts w:ascii="宋体" w:eastAsia="仿宋" w:hAnsi="宋体" w:cs="宋体" w:hint="eastAsia"/>
          <w:bCs/>
          <w:kern w:val="0"/>
          <w:sz w:val="30"/>
          <w:szCs w:val="30"/>
        </w:rPr>
        <w:t xml:space="preserve"> </w:t>
      </w:r>
      <w:r>
        <w:rPr>
          <w:rFonts w:ascii="仿宋" w:eastAsia="仿宋" w:hAnsi="仿宋" w:cs="宋体" w:hint="eastAsia"/>
          <w:kern w:val="0"/>
          <w:sz w:val="30"/>
          <w:szCs w:val="30"/>
        </w:rPr>
        <w:t>本合约自乙方于信用卡申请表上签</w:t>
      </w:r>
      <w:r w:rsidR="00654C95">
        <w:rPr>
          <w:rFonts w:ascii="仿宋" w:eastAsia="仿宋" w:hAnsi="仿宋" w:cs="宋体" w:hint="eastAsia"/>
          <w:kern w:val="0"/>
          <w:sz w:val="30"/>
          <w:szCs w:val="30"/>
        </w:rPr>
        <w:t>名</w:t>
      </w:r>
      <w:r>
        <w:rPr>
          <w:rFonts w:ascii="仿宋" w:eastAsia="仿宋" w:hAnsi="仿宋" w:cs="宋体" w:hint="eastAsia"/>
          <w:kern w:val="0"/>
          <w:sz w:val="30"/>
          <w:szCs w:val="30"/>
        </w:rPr>
        <w:t>或</w:t>
      </w:r>
      <w:r w:rsidRPr="00C321E7">
        <w:rPr>
          <w:rFonts w:ascii="仿宋" w:eastAsia="仿宋" w:hAnsi="仿宋" w:cs="宋体" w:hint="eastAsia"/>
          <w:kern w:val="0"/>
          <w:sz w:val="30"/>
          <w:szCs w:val="30"/>
        </w:rPr>
        <w:t>在网上点击确认提交申请要求</w:t>
      </w:r>
      <w:r>
        <w:rPr>
          <w:rFonts w:ascii="仿宋" w:eastAsia="仿宋" w:hAnsi="仿宋" w:cs="宋体" w:hint="eastAsia"/>
          <w:kern w:val="0"/>
          <w:sz w:val="30"/>
          <w:szCs w:val="30"/>
        </w:rPr>
        <w:t>时生效。乙方领用信用卡后要求退卡和解除合约的，必须清偿信用卡账户债务，并按甲方规定办理销户后，方可解除本合约。</w:t>
      </w:r>
    </w:p>
    <w:p w14:paraId="21DD93A5" w14:textId="77777777" w:rsidR="00E33F62" w:rsidRDefault="00C321E7">
      <w:pPr>
        <w:widowControl/>
        <w:shd w:val="clear" w:color="auto" w:fill="FFFFFF"/>
        <w:adjustRightInd w:val="0"/>
        <w:snapToGrid w:val="0"/>
        <w:spacing w:line="360" w:lineRule="auto"/>
        <w:ind w:left="600" w:hangingChars="200" w:hanging="600"/>
        <w:rPr>
          <w:rFonts w:ascii="仿宋" w:eastAsia="仿宋" w:hAnsi="仿宋" w:cs="宋体"/>
          <w:bCs/>
          <w:kern w:val="0"/>
          <w:sz w:val="30"/>
          <w:szCs w:val="30"/>
        </w:rPr>
      </w:pPr>
      <w:r>
        <w:rPr>
          <w:rFonts w:ascii="仿宋" w:eastAsia="仿宋" w:hAnsi="仿宋" w:cs="宋体" w:hint="eastAsia"/>
          <w:bCs/>
          <w:kern w:val="0"/>
          <w:sz w:val="30"/>
          <w:szCs w:val="30"/>
        </w:rPr>
        <w:t>第三十七条</w:t>
      </w:r>
      <w:r>
        <w:rPr>
          <w:rFonts w:ascii="宋体" w:eastAsia="仿宋" w:hAnsi="宋体" w:cs="宋体" w:hint="eastAsia"/>
          <w:kern w:val="0"/>
          <w:sz w:val="30"/>
          <w:szCs w:val="30"/>
        </w:rPr>
        <w:t xml:space="preserve"> </w:t>
      </w:r>
      <w:r>
        <w:rPr>
          <w:rFonts w:ascii="宋体" w:eastAsia="仿宋" w:hAnsi="宋体" w:cs="宋体"/>
          <w:kern w:val="0"/>
          <w:sz w:val="30"/>
          <w:szCs w:val="30"/>
        </w:rPr>
        <w:t xml:space="preserve"> </w:t>
      </w:r>
      <w:r>
        <w:rPr>
          <w:rFonts w:ascii="仿宋" w:eastAsia="仿宋" w:hAnsi="仿宋" w:cs="宋体" w:hint="eastAsia"/>
          <w:bCs/>
          <w:kern w:val="0"/>
          <w:sz w:val="30"/>
          <w:szCs w:val="30"/>
        </w:rPr>
        <w:t>本合约适用中华人民共和国法律、法规、规章及监管机关的规定，在合约履行中如发生争议，由甲乙双方协商解决，协商不成的，</w:t>
      </w:r>
      <w:r>
        <w:rPr>
          <w:rFonts w:ascii="仿宋" w:eastAsia="仿宋" w:hAnsi="仿宋" w:hint="eastAsia"/>
          <w:b/>
          <w:sz w:val="36"/>
          <w:szCs w:val="36"/>
          <w:bdr w:val="single" w:sz="4" w:space="0" w:color="auto"/>
        </w:rPr>
        <w:t>则双方均可向甲方所在地人民法院提起诉讼。</w:t>
      </w:r>
    </w:p>
    <w:p w14:paraId="4C75F071" w14:textId="77777777" w:rsidR="00E33F62" w:rsidRDefault="00C321E7">
      <w:pPr>
        <w:widowControl/>
        <w:shd w:val="clear" w:color="auto" w:fill="FFFFFF"/>
        <w:adjustRightInd w:val="0"/>
        <w:snapToGrid w:val="0"/>
        <w:spacing w:line="360" w:lineRule="auto"/>
        <w:ind w:leftChars="284" w:left="896" w:hangingChars="100" w:hanging="300"/>
        <w:rPr>
          <w:rFonts w:ascii="仿宋" w:eastAsia="仿宋" w:hAnsi="仿宋" w:cs="宋体"/>
          <w:bCs/>
          <w:kern w:val="0"/>
          <w:sz w:val="30"/>
          <w:szCs w:val="30"/>
        </w:rPr>
      </w:pPr>
      <w:r>
        <w:rPr>
          <w:rFonts w:ascii="仿宋" w:eastAsia="仿宋" w:hAnsi="仿宋" w:cs="宋体" w:hint="eastAsia"/>
          <w:bCs/>
          <w:kern w:val="0"/>
          <w:sz w:val="30"/>
          <w:szCs w:val="30"/>
        </w:rPr>
        <w:t>未尽事宜除甲、乙双方另有约定外，依照现行法律法规、监</w:t>
      </w:r>
    </w:p>
    <w:p w14:paraId="6395EE2C" w14:textId="6F7A602E" w:rsidR="00E33F62" w:rsidRDefault="00C321E7">
      <w:pPr>
        <w:widowControl/>
        <w:shd w:val="clear" w:color="auto" w:fill="FFFFFF"/>
        <w:adjustRightInd w:val="0"/>
        <w:snapToGrid w:val="0"/>
        <w:spacing w:line="360" w:lineRule="auto"/>
        <w:ind w:leftChars="284" w:left="896" w:hangingChars="100" w:hanging="300"/>
        <w:rPr>
          <w:rFonts w:ascii="仿宋" w:eastAsia="仿宋" w:hAnsi="仿宋" w:cs="宋体"/>
          <w:bCs/>
          <w:kern w:val="0"/>
          <w:sz w:val="30"/>
          <w:szCs w:val="30"/>
        </w:rPr>
      </w:pPr>
      <w:r>
        <w:rPr>
          <w:rFonts w:ascii="仿宋" w:eastAsia="仿宋" w:hAnsi="仿宋" w:cs="宋体" w:hint="eastAsia"/>
          <w:bCs/>
          <w:kern w:val="0"/>
          <w:sz w:val="30"/>
          <w:szCs w:val="30"/>
        </w:rPr>
        <w:t>管规定、甲方业务规定及金融行业惯例办理。</w:t>
      </w:r>
    </w:p>
    <w:p w14:paraId="2C070521" w14:textId="477B22EE" w:rsidR="003C07FA" w:rsidRPr="001B4ED4" w:rsidRDefault="001B4ED4" w:rsidP="001B4ED4">
      <w:pPr>
        <w:widowControl/>
        <w:shd w:val="clear" w:color="auto" w:fill="FFFFFF"/>
        <w:adjustRightInd w:val="0"/>
        <w:snapToGrid w:val="0"/>
        <w:spacing w:line="360" w:lineRule="auto"/>
        <w:ind w:left="600" w:hangingChars="200" w:hanging="600"/>
        <w:rPr>
          <w:rFonts w:ascii="仿宋" w:eastAsia="仿宋" w:hAnsi="仿宋" w:cs="宋体"/>
          <w:bCs/>
          <w:kern w:val="0"/>
          <w:sz w:val="30"/>
          <w:szCs w:val="30"/>
        </w:rPr>
      </w:pPr>
      <w:r>
        <w:rPr>
          <w:rFonts w:ascii="仿宋" w:eastAsia="仿宋" w:hAnsi="仿宋" w:cs="宋体" w:hint="eastAsia"/>
          <w:bCs/>
          <w:kern w:val="0"/>
          <w:sz w:val="30"/>
          <w:szCs w:val="30"/>
        </w:rPr>
        <w:t xml:space="preserve">第三十八条 </w:t>
      </w:r>
      <w:r>
        <w:rPr>
          <w:rFonts w:ascii="仿宋" w:eastAsia="仿宋" w:hAnsi="仿宋" w:cs="宋体"/>
          <w:bCs/>
          <w:kern w:val="0"/>
          <w:sz w:val="30"/>
          <w:szCs w:val="30"/>
        </w:rPr>
        <w:t xml:space="preserve"> </w:t>
      </w:r>
      <w:r w:rsidR="003C07FA" w:rsidRPr="00CB14DE">
        <w:rPr>
          <w:rFonts w:ascii="仿宋" w:eastAsia="仿宋" w:hAnsi="仿宋" w:cs="宋体" w:hint="eastAsia"/>
          <w:b/>
          <w:bCs/>
          <w:kern w:val="0"/>
          <w:sz w:val="36"/>
          <w:szCs w:val="36"/>
          <w:bdr w:val="single" w:sz="4" w:space="0" w:color="auto"/>
        </w:rPr>
        <w:t>乙方指定并确认在</w:t>
      </w:r>
      <w:r w:rsidR="00507B6E" w:rsidRPr="00CB14DE">
        <w:rPr>
          <w:rFonts w:ascii="仿宋" w:eastAsia="仿宋" w:hAnsi="仿宋" w:cs="宋体" w:hint="eastAsia"/>
          <w:b/>
          <w:bCs/>
          <w:kern w:val="0"/>
          <w:sz w:val="36"/>
          <w:szCs w:val="36"/>
          <w:bdr w:val="single" w:sz="4" w:space="0" w:color="auto"/>
        </w:rPr>
        <w:t>甲方</w:t>
      </w:r>
      <w:r w:rsidR="003C07FA" w:rsidRPr="00CB14DE">
        <w:rPr>
          <w:rFonts w:ascii="仿宋" w:eastAsia="仿宋" w:hAnsi="仿宋" w:cs="宋体" w:hint="eastAsia"/>
          <w:b/>
          <w:bCs/>
          <w:kern w:val="0"/>
          <w:sz w:val="36"/>
          <w:szCs w:val="36"/>
          <w:bdr w:val="single" w:sz="4" w:space="0" w:color="auto"/>
        </w:rPr>
        <w:t>认可的渠道申请“青岛银行信用卡”时填写的乙方地址均作为本</w:t>
      </w:r>
      <w:r w:rsidR="003C07FA" w:rsidRPr="00CB14DE">
        <w:rPr>
          <w:rFonts w:ascii="仿宋" w:eastAsia="仿宋" w:hAnsi="仿宋" w:cs="宋体" w:hint="eastAsia"/>
          <w:b/>
          <w:bCs/>
          <w:kern w:val="0"/>
          <w:sz w:val="36"/>
          <w:szCs w:val="36"/>
          <w:bdr w:val="single" w:sz="4" w:space="0" w:color="auto"/>
        </w:rPr>
        <w:lastRenderedPageBreak/>
        <w:t>合约项下各种文书及发生争议时所涉诉讼、仲裁文书的有效送达地址，乙方同意接受电子方式送达。因乙方提供或者确认的送达地址不准确、送达地址变更后未及时依程序告知甲方和法院/仲裁</w:t>
      </w:r>
      <w:r w:rsidR="00D01169" w:rsidRPr="00CB14DE">
        <w:rPr>
          <w:rFonts w:ascii="仿宋" w:eastAsia="仿宋" w:hAnsi="仿宋" w:cs="宋体" w:hint="eastAsia"/>
          <w:b/>
          <w:bCs/>
          <w:kern w:val="0"/>
          <w:sz w:val="36"/>
          <w:szCs w:val="36"/>
          <w:bdr w:val="single" w:sz="4" w:space="0" w:color="auto"/>
        </w:rPr>
        <w:t>机构</w:t>
      </w:r>
      <w:r w:rsidR="003C07FA" w:rsidRPr="00CB14DE">
        <w:rPr>
          <w:rFonts w:ascii="仿宋" w:eastAsia="仿宋" w:hAnsi="仿宋" w:cs="宋体" w:hint="eastAsia"/>
          <w:b/>
          <w:bCs/>
          <w:kern w:val="0"/>
          <w:sz w:val="36"/>
          <w:szCs w:val="36"/>
          <w:bdr w:val="single" w:sz="4" w:space="0" w:color="auto"/>
        </w:rPr>
        <w:t>、乙方或指定的接收人拒绝签收/无人签收等原因，导致本合约项下各种文书以及法律文书等未能被实际接收的，邮寄送达的，以文书退回之日视为送达之日；直接送达的，送达人当场在送达回证上记明情况之日视为送达之日；电子送达（网上银行、电话银行、手机银行、电子邮件、手机短信、</w:t>
      </w:r>
      <w:proofErr w:type="gramStart"/>
      <w:r w:rsidR="003C07FA" w:rsidRPr="00CB14DE">
        <w:rPr>
          <w:rFonts w:ascii="仿宋" w:eastAsia="仿宋" w:hAnsi="仿宋" w:cs="宋体" w:hint="eastAsia"/>
          <w:b/>
          <w:bCs/>
          <w:kern w:val="0"/>
          <w:sz w:val="36"/>
          <w:szCs w:val="36"/>
          <w:bdr w:val="single" w:sz="4" w:space="0" w:color="auto"/>
        </w:rPr>
        <w:t>微信等</w:t>
      </w:r>
      <w:proofErr w:type="gramEnd"/>
      <w:r w:rsidR="003C07FA" w:rsidRPr="00CB14DE">
        <w:rPr>
          <w:rFonts w:ascii="仿宋" w:eastAsia="仿宋" w:hAnsi="仿宋" w:cs="宋体" w:hint="eastAsia"/>
          <w:b/>
          <w:bCs/>
          <w:kern w:val="0"/>
          <w:sz w:val="36"/>
          <w:szCs w:val="36"/>
          <w:bdr w:val="single" w:sz="4" w:space="0" w:color="auto"/>
        </w:rPr>
        <w:t>方式）的，以发送方设备显示发送成功视为送达；公告送达（营业网点张贴公告、公众媒体刊登公告等方式）的，自公告之日视为送达。通过上述任何一种或多种方式送达各类文书的，送达时间以最先送达的为准。上述送达地址如有变更，乙方必须在变更后5日内书面通知甲方，否则按上述地址进行的送达仍然有效，未及时通知变更情况的一方自行承担由此产生的法律后果。本条款属于独立存在的有效送达地址及信息确认的条款，</w:t>
      </w:r>
      <w:r w:rsidR="003C07FA" w:rsidRPr="00CB14DE">
        <w:rPr>
          <w:rFonts w:ascii="仿宋" w:eastAsia="仿宋" w:hAnsi="仿宋" w:cs="宋体" w:hint="eastAsia"/>
          <w:b/>
          <w:bCs/>
          <w:kern w:val="0"/>
          <w:sz w:val="36"/>
          <w:szCs w:val="36"/>
          <w:bdr w:val="single" w:sz="4" w:space="0" w:color="auto"/>
        </w:rPr>
        <w:lastRenderedPageBreak/>
        <w:t>不因本合约效力影响乙方依照本条款约定承担有效送达的法律后果。</w:t>
      </w:r>
    </w:p>
    <w:p w14:paraId="767713F6" w14:textId="50EBC612" w:rsidR="00E33F62" w:rsidRDefault="00C321E7">
      <w:pPr>
        <w:widowControl/>
        <w:shd w:val="clear" w:color="auto" w:fill="FFFFFF"/>
        <w:adjustRightInd w:val="0"/>
        <w:snapToGrid w:val="0"/>
        <w:spacing w:line="360" w:lineRule="auto"/>
        <w:ind w:left="602" w:hangingChars="200" w:hanging="602"/>
        <w:rPr>
          <w:rFonts w:ascii="仿宋" w:eastAsia="仿宋" w:hAnsi="仿宋" w:cs="宋体"/>
          <w:b/>
          <w:bCs/>
          <w:kern w:val="0"/>
          <w:sz w:val="30"/>
          <w:szCs w:val="30"/>
        </w:rPr>
      </w:pPr>
      <w:r w:rsidRPr="00C321E7">
        <w:rPr>
          <w:rFonts w:ascii="仿宋" w:eastAsia="仿宋" w:hAnsi="仿宋" w:cs="宋体" w:hint="eastAsia"/>
          <w:b/>
          <w:kern w:val="0"/>
          <w:sz w:val="30"/>
          <w:szCs w:val="30"/>
        </w:rPr>
        <w:t>第</w:t>
      </w:r>
      <w:r>
        <w:rPr>
          <w:rFonts w:ascii="仿宋" w:eastAsia="仿宋" w:hAnsi="仿宋" w:cs="宋体" w:hint="eastAsia"/>
          <w:b/>
          <w:kern w:val="0"/>
          <w:sz w:val="30"/>
          <w:szCs w:val="30"/>
        </w:rPr>
        <w:t>三</w:t>
      </w:r>
      <w:r w:rsidRPr="00C321E7">
        <w:rPr>
          <w:rFonts w:ascii="仿宋" w:eastAsia="仿宋" w:hAnsi="仿宋" w:cs="宋体" w:hint="eastAsia"/>
          <w:b/>
          <w:kern w:val="0"/>
          <w:sz w:val="30"/>
          <w:szCs w:val="30"/>
        </w:rPr>
        <w:t>十</w:t>
      </w:r>
      <w:r w:rsidR="00E31C4C">
        <w:rPr>
          <w:rFonts w:ascii="仿宋" w:eastAsia="仿宋" w:hAnsi="仿宋" w:cs="宋体" w:hint="eastAsia"/>
          <w:b/>
          <w:kern w:val="0"/>
          <w:sz w:val="30"/>
          <w:szCs w:val="30"/>
        </w:rPr>
        <w:t>九</w:t>
      </w:r>
      <w:r w:rsidRPr="00C321E7">
        <w:rPr>
          <w:rFonts w:ascii="仿宋" w:eastAsia="仿宋" w:hAnsi="仿宋" w:cs="宋体" w:hint="eastAsia"/>
          <w:b/>
          <w:kern w:val="0"/>
          <w:sz w:val="30"/>
          <w:szCs w:val="30"/>
        </w:rPr>
        <w:t>条</w:t>
      </w:r>
      <w:r w:rsidRPr="00C321E7">
        <w:rPr>
          <w:rFonts w:ascii="仿宋" w:eastAsia="仿宋" w:hAnsi="仿宋" w:cs="宋体"/>
          <w:b/>
          <w:kern w:val="0"/>
          <w:sz w:val="30"/>
          <w:szCs w:val="30"/>
        </w:rPr>
        <w:t xml:space="preserve"> </w:t>
      </w:r>
      <w:r w:rsidRPr="00C321E7">
        <w:rPr>
          <w:rFonts w:ascii="宋体" w:eastAsia="仿宋" w:hAnsi="宋体" w:cs="宋体"/>
          <w:b/>
          <w:kern w:val="0"/>
          <w:sz w:val="30"/>
          <w:szCs w:val="30"/>
        </w:rPr>
        <w:t xml:space="preserve"> </w:t>
      </w:r>
      <w:r>
        <w:rPr>
          <w:rFonts w:ascii="仿宋" w:eastAsia="仿宋" w:hAnsi="仿宋" w:cs="宋体" w:hint="eastAsia"/>
          <w:b/>
          <w:kern w:val="0"/>
          <w:sz w:val="30"/>
          <w:szCs w:val="30"/>
        </w:rPr>
        <w:t>乙</w:t>
      </w:r>
      <w:r>
        <w:rPr>
          <w:rFonts w:ascii="仿宋" w:eastAsia="仿宋" w:hAnsi="仿宋" w:cs="宋体" w:hint="eastAsia"/>
          <w:b/>
          <w:bCs/>
          <w:kern w:val="0"/>
          <w:sz w:val="30"/>
          <w:szCs w:val="30"/>
        </w:rPr>
        <w:t>方授权甲方，除法律另有规定之外，基于为乙方提供信用卡业务涉及的服务和产品的目的，向甲方因服务必要开展合作的伙伴提供、查询、收集本人的信息，如身份、财产和其它有关信息（包含但不限于学历、职业、缴纳社会保险和住房公积金、拥有机动车、房地产或金融资产等信息）。</w:t>
      </w:r>
      <w:r>
        <w:rPr>
          <w:rFonts w:ascii="仿宋" w:eastAsia="仿宋" w:hAnsi="仿宋" w:cs="宋体"/>
          <w:b/>
          <w:bCs/>
          <w:kern w:val="0"/>
          <w:sz w:val="30"/>
          <w:szCs w:val="30"/>
        </w:rPr>
        <w:t xml:space="preserve"> </w:t>
      </w:r>
    </w:p>
    <w:p w14:paraId="5145BFA0" w14:textId="77777777" w:rsidR="00E33F62" w:rsidRDefault="00C321E7">
      <w:pPr>
        <w:widowControl/>
        <w:shd w:val="clear" w:color="auto" w:fill="FFFFFF"/>
        <w:adjustRightInd w:val="0"/>
        <w:snapToGrid w:val="0"/>
        <w:spacing w:line="360" w:lineRule="auto"/>
        <w:ind w:left="602" w:hangingChars="200" w:hanging="602"/>
        <w:rPr>
          <w:rFonts w:ascii="仿宋" w:eastAsia="仿宋" w:hAnsi="仿宋" w:cs="宋体"/>
          <w:b/>
          <w:kern w:val="0"/>
          <w:sz w:val="30"/>
          <w:szCs w:val="30"/>
        </w:rPr>
      </w:pPr>
      <w:r>
        <w:rPr>
          <w:rFonts w:ascii="仿宋" w:eastAsia="仿宋" w:hAnsi="仿宋" w:cs="宋体"/>
          <w:b/>
          <w:bCs/>
          <w:kern w:val="0"/>
          <w:sz w:val="30"/>
          <w:szCs w:val="30"/>
        </w:rPr>
        <w:t xml:space="preserve">    </w:t>
      </w:r>
      <w:r>
        <w:rPr>
          <w:rFonts w:ascii="仿宋" w:eastAsia="仿宋" w:hAnsi="仿宋" w:cs="宋体" w:hint="eastAsia"/>
          <w:b/>
          <w:bCs/>
          <w:kern w:val="0"/>
          <w:sz w:val="30"/>
          <w:szCs w:val="30"/>
        </w:rPr>
        <w:t>为确保乙方信息的安全，甲方及其合作伙伴对上述信息负有保密义务，并采取各种措施保证信息安全。</w:t>
      </w:r>
    </w:p>
    <w:p w14:paraId="7BD52F51" w14:textId="77777777" w:rsidR="00E33F62" w:rsidRDefault="00C321E7">
      <w:pPr>
        <w:widowControl/>
        <w:shd w:val="clear" w:color="auto" w:fill="FFFFFF"/>
        <w:adjustRightInd w:val="0"/>
        <w:snapToGrid w:val="0"/>
        <w:spacing w:line="360" w:lineRule="auto"/>
        <w:ind w:leftChars="284" w:left="896" w:hangingChars="100" w:hanging="300"/>
        <w:rPr>
          <w:rFonts w:ascii="仿宋" w:eastAsia="仿宋" w:hAnsi="仿宋" w:cs="宋体"/>
          <w:bCs/>
          <w:kern w:val="0"/>
          <w:sz w:val="30"/>
          <w:szCs w:val="30"/>
        </w:rPr>
      </w:pPr>
      <w:r>
        <w:rPr>
          <w:rFonts w:ascii="仿宋" w:eastAsia="仿宋" w:hAnsi="仿宋" w:cs="宋体" w:hint="eastAsia"/>
          <w:bCs/>
          <w:kern w:val="0"/>
          <w:sz w:val="30"/>
          <w:szCs w:val="30"/>
        </w:rPr>
        <w:t>本条款自本合约签署时生效，具有独立法律效力，不受合同</w:t>
      </w:r>
    </w:p>
    <w:p w14:paraId="3C854098" w14:textId="77777777" w:rsidR="00E33F62" w:rsidRDefault="00C321E7">
      <w:pPr>
        <w:widowControl/>
        <w:shd w:val="clear" w:color="auto" w:fill="FFFFFF"/>
        <w:adjustRightInd w:val="0"/>
        <w:snapToGrid w:val="0"/>
        <w:spacing w:line="360" w:lineRule="auto"/>
        <w:ind w:leftChars="284" w:left="896" w:hangingChars="100" w:hanging="300"/>
        <w:rPr>
          <w:rFonts w:ascii="仿宋" w:eastAsia="仿宋" w:hAnsi="仿宋" w:cs="宋体"/>
          <w:kern w:val="0"/>
          <w:sz w:val="30"/>
          <w:szCs w:val="30"/>
        </w:rPr>
      </w:pPr>
      <w:r>
        <w:rPr>
          <w:rFonts w:ascii="仿宋" w:eastAsia="仿宋" w:hAnsi="仿宋" w:cs="宋体" w:hint="eastAsia"/>
          <w:bCs/>
          <w:kern w:val="0"/>
          <w:sz w:val="30"/>
          <w:szCs w:val="30"/>
        </w:rPr>
        <w:t>成立与否及效力状态变化的影响。</w:t>
      </w:r>
    </w:p>
    <w:p w14:paraId="5F0BDEF5" w14:textId="2C086546" w:rsidR="00E33F62" w:rsidRDefault="00C321E7">
      <w:pPr>
        <w:widowControl/>
        <w:shd w:val="clear" w:color="auto" w:fill="FFFFFF"/>
        <w:adjustRightInd w:val="0"/>
        <w:snapToGrid w:val="0"/>
        <w:spacing w:line="360" w:lineRule="auto"/>
        <w:ind w:left="602" w:hangingChars="200" w:hanging="602"/>
        <w:rPr>
          <w:rFonts w:ascii="仿宋" w:eastAsia="仿宋" w:hAnsi="仿宋" w:cs="宋体"/>
          <w:kern w:val="0"/>
          <w:sz w:val="30"/>
          <w:szCs w:val="30"/>
        </w:rPr>
      </w:pPr>
      <w:r w:rsidRPr="00C321E7">
        <w:rPr>
          <w:rFonts w:ascii="仿宋" w:eastAsia="仿宋" w:hAnsi="仿宋" w:cs="宋体" w:hint="eastAsia"/>
          <w:b/>
          <w:kern w:val="0"/>
          <w:sz w:val="30"/>
          <w:szCs w:val="30"/>
        </w:rPr>
        <w:t>第</w:t>
      </w:r>
      <w:r w:rsidR="00E31C4C">
        <w:rPr>
          <w:rFonts w:ascii="仿宋" w:eastAsia="仿宋" w:hAnsi="仿宋" w:cs="宋体" w:hint="eastAsia"/>
          <w:b/>
          <w:kern w:val="0"/>
          <w:sz w:val="30"/>
          <w:szCs w:val="30"/>
        </w:rPr>
        <w:t>四十</w:t>
      </w:r>
      <w:r w:rsidRPr="00C321E7">
        <w:rPr>
          <w:rFonts w:ascii="仿宋" w:eastAsia="仿宋" w:hAnsi="仿宋" w:cs="宋体" w:hint="eastAsia"/>
          <w:b/>
          <w:kern w:val="0"/>
          <w:sz w:val="30"/>
          <w:szCs w:val="30"/>
        </w:rPr>
        <w:t>条</w:t>
      </w:r>
      <w:r w:rsidRPr="00C321E7">
        <w:rPr>
          <w:rFonts w:ascii="仿宋" w:eastAsia="仿宋" w:hAnsi="仿宋" w:cs="宋体"/>
          <w:b/>
          <w:kern w:val="0"/>
          <w:sz w:val="30"/>
          <w:szCs w:val="30"/>
        </w:rPr>
        <w:t xml:space="preserve">  </w:t>
      </w:r>
      <w:r>
        <w:rPr>
          <w:rFonts w:ascii="仿宋" w:eastAsia="仿宋" w:hAnsi="仿宋" w:cs="宋体" w:hint="eastAsia"/>
          <w:b/>
          <w:bCs/>
          <w:kern w:val="0"/>
          <w:sz w:val="30"/>
          <w:szCs w:val="30"/>
        </w:rPr>
        <w:t>甲方可在任何时候将乙方所申请办理的信用卡中所产生的全部或部分债权转让给第三方，无须征得乙方同意。甲方有权接受债权受让方委托作为信贷资产管理人按照本合约的约定进行相关贷后管理工作。在实际发生债权转让时，甲方将通过包括</w:t>
      </w:r>
      <w:r>
        <w:rPr>
          <w:rFonts w:ascii="仿宋" w:eastAsia="仿宋" w:hAnsi="仿宋" w:cs="宋体"/>
          <w:b/>
          <w:bCs/>
          <w:kern w:val="0"/>
          <w:sz w:val="30"/>
          <w:szCs w:val="30"/>
        </w:rPr>
        <w:t>但不限于</w:t>
      </w:r>
      <w:r>
        <w:rPr>
          <w:rFonts w:ascii="仿宋" w:eastAsia="仿宋" w:hAnsi="仿宋" w:cs="宋体" w:hint="eastAsia"/>
          <w:b/>
          <w:bCs/>
          <w:kern w:val="0"/>
          <w:sz w:val="30"/>
          <w:szCs w:val="30"/>
        </w:rPr>
        <w:t>公告</w:t>
      </w:r>
      <w:r>
        <w:rPr>
          <w:rFonts w:ascii="仿宋" w:eastAsia="仿宋" w:hAnsi="仿宋" w:cs="宋体"/>
          <w:b/>
          <w:bCs/>
          <w:kern w:val="0"/>
          <w:sz w:val="30"/>
          <w:szCs w:val="30"/>
        </w:rPr>
        <w:t>、短信、邮寄</w:t>
      </w:r>
      <w:r>
        <w:rPr>
          <w:rFonts w:ascii="仿宋" w:eastAsia="仿宋" w:hAnsi="仿宋" w:cs="宋体" w:hint="eastAsia"/>
          <w:b/>
          <w:bCs/>
          <w:kern w:val="0"/>
          <w:sz w:val="30"/>
          <w:szCs w:val="30"/>
        </w:rPr>
        <w:t>送达</w:t>
      </w:r>
      <w:r>
        <w:rPr>
          <w:rFonts w:ascii="仿宋" w:eastAsia="仿宋" w:hAnsi="仿宋" w:cs="宋体"/>
          <w:b/>
          <w:bCs/>
          <w:kern w:val="0"/>
          <w:sz w:val="30"/>
          <w:szCs w:val="30"/>
        </w:rPr>
        <w:t>等</w:t>
      </w:r>
      <w:r>
        <w:rPr>
          <w:rFonts w:ascii="仿宋" w:eastAsia="仿宋" w:hAnsi="仿宋" w:cs="宋体" w:hint="eastAsia"/>
          <w:b/>
          <w:bCs/>
          <w:kern w:val="0"/>
          <w:sz w:val="30"/>
          <w:szCs w:val="30"/>
        </w:rPr>
        <w:t>其中一种或多种</w:t>
      </w:r>
      <w:r>
        <w:rPr>
          <w:rFonts w:ascii="仿宋" w:eastAsia="仿宋" w:hAnsi="仿宋" w:cs="宋体"/>
          <w:b/>
          <w:bCs/>
          <w:kern w:val="0"/>
          <w:sz w:val="30"/>
          <w:szCs w:val="30"/>
        </w:rPr>
        <w:t>方式</w:t>
      </w:r>
      <w:r>
        <w:rPr>
          <w:rFonts w:ascii="仿宋" w:eastAsia="仿宋" w:hAnsi="仿宋" w:cs="宋体" w:hint="eastAsia"/>
          <w:b/>
          <w:bCs/>
          <w:kern w:val="0"/>
          <w:sz w:val="30"/>
          <w:szCs w:val="30"/>
        </w:rPr>
        <w:t>通知乙方。</w:t>
      </w:r>
    </w:p>
    <w:p w14:paraId="657551BD" w14:textId="3396362A" w:rsidR="00E33F62" w:rsidRDefault="00C321E7">
      <w:pPr>
        <w:widowControl/>
        <w:shd w:val="clear" w:color="auto" w:fill="FFFFFF"/>
        <w:adjustRightInd w:val="0"/>
        <w:snapToGrid w:val="0"/>
        <w:spacing w:line="360" w:lineRule="auto"/>
        <w:ind w:left="600" w:hangingChars="200" w:hanging="600"/>
        <w:rPr>
          <w:rFonts w:ascii="仿宋" w:eastAsia="仿宋" w:hAnsi="仿宋" w:cs="宋体"/>
          <w:bCs/>
          <w:kern w:val="0"/>
          <w:sz w:val="30"/>
          <w:szCs w:val="30"/>
        </w:rPr>
      </w:pPr>
      <w:r>
        <w:rPr>
          <w:rFonts w:ascii="仿宋" w:eastAsia="仿宋" w:hAnsi="仿宋" w:cs="宋体" w:hint="eastAsia"/>
          <w:bCs/>
          <w:kern w:val="0"/>
          <w:sz w:val="30"/>
          <w:szCs w:val="30"/>
        </w:rPr>
        <w:t>第四十</w:t>
      </w:r>
      <w:r w:rsidR="00E31C4C">
        <w:rPr>
          <w:rFonts w:ascii="仿宋" w:eastAsia="仿宋" w:hAnsi="仿宋" w:cs="宋体" w:hint="eastAsia"/>
          <w:bCs/>
          <w:kern w:val="0"/>
          <w:sz w:val="30"/>
          <w:szCs w:val="30"/>
        </w:rPr>
        <w:t>一</w:t>
      </w:r>
      <w:r>
        <w:rPr>
          <w:rFonts w:ascii="仿宋" w:eastAsia="仿宋" w:hAnsi="仿宋" w:cs="宋体" w:hint="eastAsia"/>
          <w:bCs/>
          <w:kern w:val="0"/>
          <w:sz w:val="30"/>
          <w:szCs w:val="30"/>
        </w:rPr>
        <w:t>条 信用卡收费标准</w:t>
      </w:r>
    </w:p>
    <w:tbl>
      <w:tblPr>
        <w:tblW w:w="8415" w:type="dxa"/>
        <w:tblInd w:w="93" w:type="dxa"/>
        <w:tblLook w:val="04A0" w:firstRow="1" w:lastRow="0" w:firstColumn="1" w:lastColumn="0" w:noHBand="0" w:noVBand="1"/>
      </w:tblPr>
      <w:tblGrid>
        <w:gridCol w:w="8531"/>
      </w:tblGrid>
      <w:tr w:rsidR="00E33F62" w14:paraId="0B9FE346" w14:textId="77777777">
        <w:trPr>
          <w:trHeight w:val="450"/>
        </w:trPr>
        <w:tc>
          <w:tcPr>
            <w:tcW w:w="8415" w:type="dxa"/>
            <w:tcBorders>
              <w:top w:val="nil"/>
              <w:left w:val="nil"/>
              <w:bottom w:val="nil"/>
              <w:right w:val="nil"/>
            </w:tcBorders>
            <w:shd w:val="clear" w:color="auto" w:fill="auto"/>
            <w:vAlign w:val="center"/>
          </w:tcPr>
          <w:p w14:paraId="60CDBFB6" w14:textId="77777777" w:rsidR="00E33F62" w:rsidRDefault="00C321E7">
            <w:pPr>
              <w:widowControl/>
              <w:ind w:firstLineChars="344" w:firstLine="1036"/>
              <w:jc w:val="center"/>
              <w:rPr>
                <w:rFonts w:ascii="仿宋" w:eastAsia="仿宋" w:hAnsi="仿宋"/>
                <w:sz w:val="30"/>
                <w:szCs w:val="30"/>
              </w:rPr>
            </w:pPr>
            <w:r>
              <w:rPr>
                <w:rFonts w:ascii="仿宋" w:eastAsia="仿宋" w:hAnsi="仿宋" w:cs="宋体"/>
                <w:b/>
                <w:bCs/>
                <w:kern w:val="0"/>
                <w:sz w:val="30"/>
                <w:szCs w:val="30"/>
              </w:rPr>
              <w:t>青岛银行信用卡收费标准</w:t>
            </w:r>
          </w:p>
          <w:tbl>
            <w:tblPr>
              <w:tblW w:w="8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4270"/>
            </w:tblGrid>
            <w:tr w:rsidR="00E33F62" w14:paraId="70A50282" w14:textId="77777777">
              <w:tc>
                <w:tcPr>
                  <w:tcW w:w="4035" w:type="dxa"/>
                </w:tcPr>
                <w:p w14:paraId="50409337" w14:textId="77777777" w:rsidR="00E33F62" w:rsidRDefault="00C321E7">
                  <w:pPr>
                    <w:jc w:val="center"/>
                    <w:rPr>
                      <w:rFonts w:ascii="仿宋" w:eastAsia="仿宋" w:hAnsi="仿宋"/>
                      <w:b/>
                      <w:sz w:val="30"/>
                      <w:szCs w:val="30"/>
                    </w:rPr>
                  </w:pPr>
                  <w:r>
                    <w:rPr>
                      <w:rFonts w:ascii="仿宋" w:eastAsia="仿宋" w:hAnsi="仿宋" w:hint="eastAsia"/>
                      <w:b/>
                      <w:sz w:val="30"/>
                      <w:szCs w:val="30"/>
                    </w:rPr>
                    <w:t>费用类型</w:t>
                  </w:r>
                </w:p>
              </w:tc>
              <w:tc>
                <w:tcPr>
                  <w:tcW w:w="4270" w:type="dxa"/>
                </w:tcPr>
                <w:p w14:paraId="585C869C" w14:textId="77777777" w:rsidR="00E33F62" w:rsidRDefault="00C321E7">
                  <w:pPr>
                    <w:jc w:val="center"/>
                    <w:rPr>
                      <w:rFonts w:ascii="仿宋" w:eastAsia="仿宋" w:hAnsi="仿宋"/>
                      <w:b/>
                      <w:sz w:val="30"/>
                      <w:szCs w:val="30"/>
                    </w:rPr>
                  </w:pPr>
                  <w:r>
                    <w:rPr>
                      <w:rFonts w:ascii="仿宋" w:eastAsia="仿宋" w:hAnsi="仿宋" w:hint="eastAsia"/>
                      <w:b/>
                      <w:sz w:val="30"/>
                      <w:szCs w:val="30"/>
                    </w:rPr>
                    <w:t>收费标准</w:t>
                  </w:r>
                </w:p>
              </w:tc>
            </w:tr>
            <w:tr w:rsidR="00E33F62" w14:paraId="1F78B464" w14:textId="77777777">
              <w:tc>
                <w:tcPr>
                  <w:tcW w:w="4035" w:type="dxa"/>
                  <w:vAlign w:val="center"/>
                </w:tcPr>
                <w:p w14:paraId="055E2E64" w14:textId="77777777" w:rsidR="00E33F62" w:rsidRDefault="00C321E7">
                  <w:pPr>
                    <w:rPr>
                      <w:rFonts w:ascii="仿宋" w:eastAsia="仿宋" w:hAnsi="仿宋"/>
                      <w:b/>
                      <w:sz w:val="30"/>
                      <w:szCs w:val="30"/>
                    </w:rPr>
                  </w:pPr>
                  <w:r>
                    <w:rPr>
                      <w:rFonts w:ascii="仿宋" w:eastAsia="仿宋" w:hAnsi="仿宋" w:hint="eastAsia"/>
                      <w:b/>
                      <w:sz w:val="30"/>
                      <w:szCs w:val="30"/>
                    </w:rPr>
                    <w:t>年费</w:t>
                  </w:r>
                </w:p>
              </w:tc>
              <w:tc>
                <w:tcPr>
                  <w:tcW w:w="4270" w:type="dxa"/>
                </w:tcPr>
                <w:p w14:paraId="09265ADE" w14:textId="77777777" w:rsidR="00E33F62" w:rsidRDefault="00C321E7">
                  <w:pPr>
                    <w:rPr>
                      <w:rFonts w:ascii="仿宋" w:eastAsia="仿宋" w:hAnsi="仿宋"/>
                      <w:b/>
                      <w:sz w:val="30"/>
                      <w:szCs w:val="30"/>
                    </w:rPr>
                  </w:pPr>
                  <w:r>
                    <w:rPr>
                      <w:rFonts w:ascii="仿宋" w:eastAsia="仿宋" w:hAnsi="仿宋" w:hint="eastAsia"/>
                      <w:b/>
                      <w:sz w:val="30"/>
                      <w:szCs w:val="30"/>
                    </w:rPr>
                    <w:t>金卡主卡：人民币200元/年；金卡附属卡：人民币100元/年；普卡主卡：人民币100元/年；</w:t>
                  </w:r>
                  <w:r>
                    <w:rPr>
                      <w:rFonts w:ascii="仿宋" w:eastAsia="仿宋" w:hAnsi="仿宋" w:hint="eastAsia"/>
                      <w:b/>
                      <w:sz w:val="30"/>
                      <w:szCs w:val="30"/>
                    </w:rPr>
                    <w:lastRenderedPageBreak/>
                    <w:t>普卡附属卡：人民币50元/年</w:t>
                  </w:r>
                </w:p>
              </w:tc>
            </w:tr>
            <w:tr w:rsidR="00E33F62" w14:paraId="34A87A28" w14:textId="77777777">
              <w:tc>
                <w:tcPr>
                  <w:tcW w:w="4035" w:type="dxa"/>
                  <w:vAlign w:val="center"/>
                </w:tcPr>
                <w:p w14:paraId="74AD2D94" w14:textId="77777777" w:rsidR="00E33F62" w:rsidRDefault="00C321E7">
                  <w:pPr>
                    <w:rPr>
                      <w:rFonts w:ascii="仿宋" w:eastAsia="仿宋" w:hAnsi="仿宋"/>
                      <w:b/>
                      <w:sz w:val="30"/>
                      <w:szCs w:val="30"/>
                    </w:rPr>
                  </w:pPr>
                  <w:r>
                    <w:rPr>
                      <w:rFonts w:ascii="仿宋" w:eastAsia="仿宋" w:hAnsi="仿宋" w:hint="eastAsia"/>
                      <w:b/>
                      <w:sz w:val="30"/>
                      <w:szCs w:val="30"/>
                    </w:rPr>
                    <w:lastRenderedPageBreak/>
                    <w:t>循环信用利率（透支利率）</w:t>
                  </w:r>
                </w:p>
              </w:tc>
              <w:tc>
                <w:tcPr>
                  <w:tcW w:w="4270" w:type="dxa"/>
                </w:tcPr>
                <w:p w14:paraId="32BA6B05" w14:textId="77777777" w:rsidR="00E33F62" w:rsidRDefault="00C321E7">
                  <w:pPr>
                    <w:rPr>
                      <w:rFonts w:ascii="仿宋" w:eastAsia="仿宋" w:hAnsi="仿宋"/>
                      <w:b/>
                      <w:sz w:val="30"/>
                      <w:szCs w:val="30"/>
                    </w:rPr>
                  </w:pPr>
                  <w:r>
                    <w:rPr>
                      <w:rFonts w:ascii="仿宋" w:eastAsia="仿宋" w:hAnsi="仿宋" w:hint="eastAsia"/>
                      <w:b/>
                      <w:sz w:val="30"/>
                      <w:szCs w:val="30"/>
                    </w:rPr>
                    <w:t>日利率</w:t>
                  </w:r>
                  <w:r>
                    <w:rPr>
                      <w:rFonts w:ascii="仿宋" w:eastAsia="仿宋" w:hAnsi="仿宋"/>
                      <w:b/>
                      <w:sz w:val="30"/>
                      <w:szCs w:val="30"/>
                    </w:rPr>
                    <w:t>0.05%（即年利率18.25%），按月计收复利</w:t>
                  </w:r>
                </w:p>
              </w:tc>
            </w:tr>
            <w:tr w:rsidR="00E33F62" w14:paraId="13FB3B3D" w14:textId="77777777">
              <w:tc>
                <w:tcPr>
                  <w:tcW w:w="4035" w:type="dxa"/>
                  <w:vAlign w:val="center"/>
                </w:tcPr>
                <w:p w14:paraId="3E63141E" w14:textId="77777777" w:rsidR="00E33F62" w:rsidRDefault="00C321E7">
                  <w:pPr>
                    <w:rPr>
                      <w:rFonts w:ascii="仿宋" w:eastAsia="仿宋" w:hAnsi="仿宋"/>
                      <w:b/>
                      <w:sz w:val="30"/>
                      <w:szCs w:val="30"/>
                    </w:rPr>
                  </w:pPr>
                  <w:r>
                    <w:rPr>
                      <w:rFonts w:ascii="仿宋" w:eastAsia="仿宋" w:hAnsi="仿宋" w:hint="eastAsia"/>
                      <w:b/>
                      <w:sz w:val="30"/>
                      <w:szCs w:val="30"/>
                    </w:rPr>
                    <w:t>预借现金手续费</w:t>
                  </w:r>
                </w:p>
              </w:tc>
              <w:tc>
                <w:tcPr>
                  <w:tcW w:w="4270" w:type="dxa"/>
                </w:tcPr>
                <w:p w14:paraId="7A079697" w14:textId="77777777" w:rsidR="00E33F62" w:rsidRDefault="00C321E7">
                  <w:pPr>
                    <w:rPr>
                      <w:rFonts w:ascii="仿宋" w:eastAsia="仿宋" w:hAnsi="仿宋"/>
                      <w:b/>
                      <w:sz w:val="30"/>
                      <w:szCs w:val="30"/>
                    </w:rPr>
                  </w:pPr>
                  <w:r>
                    <w:rPr>
                      <w:rFonts w:ascii="仿宋" w:eastAsia="仿宋" w:hAnsi="仿宋" w:hint="eastAsia"/>
                      <w:b/>
                      <w:sz w:val="30"/>
                      <w:szCs w:val="30"/>
                    </w:rPr>
                    <w:t>境内：</w:t>
                  </w:r>
                  <w:r>
                    <w:rPr>
                      <w:rFonts w:ascii="仿宋" w:eastAsia="仿宋" w:hAnsi="仿宋"/>
                      <w:b/>
                      <w:sz w:val="30"/>
                      <w:szCs w:val="30"/>
                    </w:rPr>
                    <w:t>2%，最低2</w:t>
                  </w:r>
                  <w:r>
                    <w:rPr>
                      <w:rFonts w:ascii="仿宋" w:eastAsia="仿宋" w:hAnsi="仿宋" w:hint="eastAsia"/>
                      <w:b/>
                      <w:sz w:val="30"/>
                      <w:szCs w:val="30"/>
                    </w:rPr>
                    <w:t>0</w:t>
                  </w:r>
                  <w:r>
                    <w:rPr>
                      <w:rFonts w:ascii="仿宋" w:eastAsia="仿宋" w:hAnsi="仿宋"/>
                      <w:b/>
                      <w:sz w:val="30"/>
                      <w:szCs w:val="30"/>
                    </w:rPr>
                    <w:t>元/笔</w:t>
                  </w:r>
                </w:p>
                <w:p w14:paraId="10291AF1" w14:textId="77777777" w:rsidR="00E33F62" w:rsidRDefault="00C321E7">
                  <w:pPr>
                    <w:rPr>
                      <w:rFonts w:ascii="仿宋" w:eastAsia="仿宋" w:hAnsi="仿宋"/>
                      <w:b/>
                      <w:sz w:val="30"/>
                      <w:szCs w:val="30"/>
                    </w:rPr>
                  </w:pPr>
                  <w:r>
                    <w:rPr>
                      <w:rFonts w:ascii="仿宋" w:eastAsia="仿宋" w:hAnsi="仿宋" w:hint="eastAsia"/>
                      <w:b/>
                      <w:sz w:val="30"/>
                      <w:szCs w:val="30"/>
                    </w:rPr>
                    <w:t>境外：</w:t>
                  </w:r>
                  <w:r>
                    <w:rPr>
                      <w:rFonts w:ascii="仿宋" w:eastAsia="仿宋" w:hAnsi="仿宋"/>
                      <w:b/>
                      <w:sz w:val="30"/>
                      <w:szCs w:val="30"/>
                    </w:rPr>
                    <w:t>3%，最低3</w:t>
                  </w:r>
                  <w:r>
                    <w:rPr>
                      <w:rFonts w:ascii="仿宋" w:eastAsia="仿宋" w:hAnsi="仿宋" w:hint="eastAsia"/>
                      <w:b/>
                      <w:sz w:val="30"/>
                      <w:szCs w:val="30"/>
                    </w:rPr>
                    <w:t>0</w:t>
                  </w:r>
                  <w:r>
                    <w:rPr>
                      <w:rFonts w:ascii="仿宋" w:eastAsia="仿宋" w:hAnsi="仿宋"/>
                      <w:b/>
                      <w:sz w:val="30"/>
                      <w:szCs w:val="30"/>
                    </w:rPr>
                    <w:t>元/笔</w:t>
                  </w:r>
                </w:p>
              </w:tc>
            </w:tr>
            <w:tr w:rsidR="00E33F62" w14:paraId="42376DA6" w14:textId="77777777">
              <w:tc>
                <w:tcPr>
                  <w:tcW w:w="4035" w:type="dxa"/>
                  <w:vAlign w:val="center"/>
                </w:tcPr>
                <w:p w14:paraId="281C42AB" w14:textId="77777777" w:rsidR="00E33F62" w:rsidRDefault="00C321E7">
                  <w:pPr>
                    <w:rPr>
                      <w:rFonts w:ascii="仿宋" w:eastAsia="仿宋" w:hAnsi="仿宋"/>
                      <w:b/>
                      <w:sz w:val="30"/>
                      <w:szCs w:val="30"/>
                    </w:rPr>
                  </w:pPr>
                  <w:r>
                    <w:rPr>
                      <w:rFonts w:ascii="仿宋" w:eastAsia="仿宋" w:hAnsi="仿宋" w:hint="eastAsia"/>
                      <w:b/>
                      <w:sz w:val="30"/>
                      <w:szCs w:val="30"/>
                    </w:rPr>
                    <w:t>违约金</w:t>
                  </w:r>
                </w:p>
              </w:tc>
              <w:tc>
                <w:tcPr>
                  <w:tcW w:w="4270" w:type="dxa"/>
                </w:tcPr>
                <w:p w14:paraId="5F3653BD" w14:textId="77777777" w:rsidR="00E33F62" w:rsidRDefault="00C321E7">
                  <w:pPr>
                    <w:rPr>
                      <w:rFonts w:ascii="仿宋" w:eastAsia="仿宋" w:hAnsi="仿宋"/>
                      <w:b/>
                      <w:sz w:val="30"/>
                      <w:szCs w:val="30"/>
                    </w:rPr>
                  </w:pPr>
                  <w:r>
                    <w:rPr>
                      <w:rFonts w:ascii="仿宋" w:eastAsia="仿宋" w:hAnsi="仿宋" w:hint="eastAsia"/>
                      <w:b/>
                      <w:sz w:val="30"/>
                      <w:szCs w:val="30"/>
                    </w:rPr>
                    <w:t>最低还款额未还部分的5%，最低人民币10元</w:t>
                  </w:r>
                </w:p>
              </w:tc>
            </w:tr>
            <w:tr w:rsidR="00E33F62" w14:paraId="2C0733DE" w14:textId="77777777">
              <w:tc>
                <w:tcPr>
                  <w:tcW w:w="4035" w:type="dxa"/>
                  <w:vAlign w:val="center"/>
                </w:tcPr>
                <w:p w14:paraId="63765A09" w14:textId="77777777" w:rsidR="00E33F62" w:rsidRDefault="00C321E7">
                  <w:pPr>
                    <w:rPr>
                      <w:rFonts w:ascii="仿宋" w:eastAsia="仿宋" w:hAnsi="仿宋"/>
                      <w:b/>
                      <w:sz w:val="30"/>
                      <w:szCs w:val="30"/>
                    </w:rPr>
                  </w:pPr>
                  <w:r>
                    <w:rPr>
                      <w:rFonts w:ascii="仿宋" w:eastAsia="仿宋" w:hAnsi="仿宋" w:hint="eastAsia"/>
                      <w:b/>
                      <w:sz w:val="30"/>
                      <w:szCs w:val="30"/>
                    </w:rPr>
                    <w:t>消费短信提醒</w:t>
                  </w:r>
                </w:p>
              </w:tc>
              <w:tc>
                <w:tcPr>
                  <w:tcW w:w="4270" w:type="dxa"/>
                </w:tcPr>
                <w:p w14:paraId="4E68F837" w14:textId="77777777" w:rsidR="00E33F62" w:rsidRDefault="00C321E7">
                  <w:pPr>
                    <w:rPr>
                      <w:rFonts w:ascii="仿宋" w:eastAsia="仿宋" w:hAnsi="仿宋"/>
                      <w:b/>
                      <w:sz w:val="30"/>
                      <w:szCs w:val="30"/>
                    </w:rPr>
                  </w:pPr>
                  <w:r>
                    <w:rPr>
                      <w:rFonts w:ascii="仿宋" w:eastAsia="仿宋" w:hAnsi="仿宋" w:hint="eastAsia"/>
                      <w:b/>
                      <w:sz w:val="30"/>
                      <w:szCs w:val="30"/>
                    </w:rPr>
                    <w:t>人民币</w:t>
                  </w:r>
                  <w:r>
                    <w:rPr>
                      <w:rFonts w:ascii="仿宋" w:eastAsia="仿宋" w:hAnsi="仿宋"/>
                      <w:b/>
                      <w:sz w:val="30"/>
                      <w:szCs w:val="30"/>
                    </w:rPr>
                    <w:t>36元/年</w:t>
                  </w:r>
                </w:p>
              </w:tc>
            </w:tr>
            <w:tr w:rsidR="00E33F62" w14:paraId="43DC25A7" w14:textId="77777777">
              <w:tc>
                <w:tcPr>
                  <w:tcW w:w="4035" w:type="dxa"/>
                  <w:vAlign w:val="center"/>
                </w:tcPr>
                <w:p w14:paraId="2B5D95FB" w14:textId="77777777" w:rsidR="00E33F62" w:rsidRDefault="00C321E7">
                  <w:pPr>
                    <w:rPr>
                      <w:rFonts w:ascii="仿宋" w:eastAsia="仿宋" w:hAnsi="仿宋"/>
                      <w:b/>
                      <w:sz w:val="30"/>
                      <w:szCs w:val="30"/>
                    </w:rPr>
                  </w:pPr>
                  <w:r>
                    <w:rPr>
                      <w:rFonts w:ascii="仿宋" w:eastAsia="仿宋" w:hAnsi="仿宋" w:hint="eastAsia"/>
                      <w:b/>
                      <w:sz w:val="30"/>
                      <w:szCs w:val="30"/>
                    </w:rPr>
                    <w:t>挂失手续费</w:t>
                  </w:r>
                </w:p>
              </w:tc>
              <w:tc>
                <w:tcPr>
                  <w:tcW w:w="4270" w:type="dxa"/>
                </w:tcPr>
                <w:p w14:paraId="404F78DA" w14:textId="77777777" w:rsidR="00E33F62" w:rsidRDefault="00C321E7">
                  <w:pPr>
                    <w:rPr>
                      <w:rFonts w:ascii="仿宋" w:eastAsia="仿宋" w:hAnsi="仿宋"/>
                      <w:b/>
                      <w:sz w:val="30"/>
                      <w:szCs w:val="30"/>
                    </w:rPr>
                  </w:pPr>
                  <w:r>
                    <w:rPr>
                      <w:rFonts w:ascii="仿宋" w:eastAsia="仿宋" w:hAnsi="仿宋"/>
                      <w:b/>
                      <w:sz w:val="30"/>
                      <w:szCs w:val="30"/>
                    </w:rPr>
                    <w:t>IC卡：人民币</w:t>
                  </w:r>
                  <w:r>
                    <w:rPr>
                      <w:rFonts w:ascii="仿宋" w:eastAsia="仿宋" w:hAnsi="仿宋" w:hint="eastAsia"/>
                      <w:b/>
                      <w:sz w:val="30"/>
                      <w:szCs w:val="30"/>
                    </w:rPr>
                    <w:t>60</w:t>
                  </w:r>
                  <w:r>
                    <w:rPr>
                      <w:rFonts w:ascii="仿宋" w:eastAsia="仿宋" w:hAnsi="仿宋"/>
                      <w:b/>
                      <w:sz w:val="30"/>
                      <w:szCs w:val="30"/>
                    </w:rPr>
                    <w:t>元/卡</w:t>
                  </w:r>
                </w:p>
              </w:tc>
            </w:tr>
            <w:tr w:rsidR="00E33F62" w14:paraId="75DBDC17" w14:textId="77777777">
              <w:tc>
                <w:tcPr>
                  <w:tcW w:w="4035" w:type="dxa"/>
                  <w:vAlign w:val="center"/>
                </w:tcPr>
                <w:p w14:paraId="6F9D4511" w14:textId="77777777" w:rsidR="00E33F62" w:rsidRDefault="00C321E7">
                  <w:pPr>
                    <w:rPr>
                      <w:rFonts w:ascii="仿宋" w:eastAsia="仿宋" w:hAnsi="仿宋"/>
                      <w:b/>
                      <w:sz w:val="30"/>
                      <w:szCs w:val="30"/>
                    </w:rPr>
                  </w:pPr>
                  <w:r>
                    <w:rPr>
                      <w:rFonts w:ascii="仿宋" w:eastAsia="仿宋" w:hAnsi="仿宋" w:hint="eastAsia"/>
                      <w:b/>
                      <w:sz w:val="30"/>
                      <w:szCs w:val="30"/>
                    </w:rPr>
                    <w:t>损坏换卡手续费</w:t>
                  </w:r>
                </w:p>
              </w:tc>
              <w:tc>
                <w:tcPr>
                  <w:tcW w:w="4270" w:type="dxa"/>
                </w:tcPr>
                <w:p w14:paraId="7F6F8F5D" w14:textId="77777777" w:rsidR="00E33F62" w:rsidRDefault="00C321E7">
                  <w:pPr>
                    <w:rPr>
                      <w:rFonts w:ascii="仿宋" w:eastAsia="仿宋" w:hAnsi="仿宋"/>
                      <w:b/>
                      <w:sz w:val="30"/>
                      <w:szCs w:val="30"/>
                    </w:rPr>
                  </w:pPr>
                  <w:r>
                    <w:rPr>
                      <w:rFonts w:ascii="仿宋" w:eastAsia="仿宋" w:hAnsi="仿宋"/>
                      <w:b/>
                      <w:sz w:val="30"/>
                      <w:szCs w:val="30"/>
                    </w:rPr>
                    <w:t>IC卡：人民币30元/卡</w:t>
                  </w:r>
                </w:p>
              </w:tc>
            </w:tr>
            <w:tr w:rsidR="00E33F62" w14:paraId="1E31C9A7" w14:textId="77777777">
              <w:tc>
                <w:tcPr>
                  <w:tcW w:w="4035" w:type="dxa"/>
                  <w:vAlign w:val="center"/>
                </w:tcPr>
                <w:p w14:paraId="0E97618F" w14:textId="77777777" w:rsidR="00E33F62" w:rsidRDefault="00C321E7">
                  <w:pPr>
                    <w:rPr>
                      <w:rFonts w:ascii="仿宋" w:eastAsia="仿宋" w:hAnsi="仿宋"/>
                      <w:b/>
                      <w:sz w:val="30"/>
                      <w:szCs w:val="30"/>
                    </w:rPr>
                  </w:pPr>
                  <w:r>
                    <w:rPr>
                      <w:rFonts w:ascii="仿宋" w:eastAsia="仿宋" w:hAnsi="仿宋" w:hint="eastAsia"/>
                      <w:b/>
                      <w:sz w:val="30"/>
                      <w:szCs w:val="30"/>
                    </w:rPr>
                    <w:t>快递费</w:t>
                  </w:r>
                </w:p>
              </w:tc>
              <w:tc>
                <w:tcPr>
                  <w:tcW w:w="4270" w:type="dxa"/>
                </w:tcPr>
                <w:p w14:paraId="60866085" w14:textId="77777777" w:rsidR="00E33F62" w:rsidRDefault="00C321E7">
                  <w:pPr>
                    <w:rPr>
                      <w:rFonts w:ascii="仿宋" w:eastAsia="仿宋" w:hAnsi="仿宋"/>
                      <w:b/>
                      <w:sz w:val="30"/>
                      <w:szCs w:val="30"/>
                    </w:rPr>
                  </w:pPr>
                  <w:r>
                    <w:rPr>
                      <w:rFonts w:ascii="仿宋" w:eastAsia="仿宋" w:hAnsi="仿宋" w:hint="eastAsia"/>
                      <w:b/>
                      <w:sz w:val="30"/>
                      <w:szCs w:val="30"/>
                    </w:rPr>
                    <w:t>人民币</w:t>
                  </w:r>
                  <w:r>
                    <w:rPr>
                      <w:rFonts w:ascii="仿宋" w:eastAsia="仿宋" w:hAnsi="仿宋"/>
                      <w:b/>
                      <w:sz w:val="30"/>
                      <w:szCs w:val="30"/>
                    </w:rPr>
                    <w:t>20元/封</w:t>
                  </w:r>
                </w:p>
              </w:tc>
            </w:tr>
            <w:tr w:rsidR="00E33F62" w14:paraId="73BCCF04" w14:textId="77777777">
              <w:tc>
                <w:tcPr>
                  <w:tcW w:w="4035" w:type="dxa"/>
                  <w:vAlign w:val="center"/>
                </w:tcPr>
                <w:p w14:paraId="7711BE64" w14:textId="77777777" w:rsidR="00E33F62" w:rsidRDefault="00C321E7">
                  <w:pPr>
                    <w:rPr>
                      <w:rFonts w:ascii="仿宋" w:eastAsia="仿宋" w:hAnsi="仿宋"/>
                      <w:b/>
                      <w:sz w:val="30"/>
                      <w:szCs w:val="30"/>
                    </w:rPr>
                  </w:pPr>
                  <w:r>
                    <w:rPr>
                      <w:rFonts w:ascii="仿宋" w:eastAsia="仿宋" w:hAnsi="仿宋" w:hint="eastAsia"/>
                      <w:b/>
                      <w:sz w:val="30"/>
                      <w:szCs w:val="30"/>
                    </w:rPr>
                    <w:t>开具证明手续费</w:t>
                  </w:r>
                </w:p>
              </w:tc>
              <w:tc>
                <w:tcPr>
                  <w:tcW w:w="4270" w:type="dxa"/>
                </w:tcPr>
                <w:p w14:paraId="7EC20167" w14:textId="77777777" w:rsidR="00E33F62" w:rsidRDefault="00C321E7">
                  <w:pPr>
                    <w:rPr>
                      <w:rFonts w:ascii="仿宋" w:eastAsia="仿宋" w:hAnsi="仿宋"/>
                      <w:b/>
                      <w:sz w:val="30"/>
                      <w:szCs w:val="30"/>
                    </w:rPr>
                  </w:pPr>
                  <w:r>
                    <w:rPr>
                      <w:rFonts w:ascii="仿宋" w:eastAsia="仿宋" w:hAnsi="仿宋" w:hint="eastAsia"/>
                      <w:b/>
                      <w:sz w:val="30"/>
                      <w:szCs w:val="30"/>
                    </w:rPr>
                    <w:t>人民币</w:t>
                  </w:r>
                  <w:r>
                    <w:rPr>
                      <w:rFonts w:ascii="仿宋" w:eastAsia="仿宋" w:hAnsi="仿宋"/>
                      <w:b/>
                      <w:sz w:val="30"/>
                      <w:szCs w:val="30"/>
                    </w:rPr>
                    <w:t>20元/份</w:t>
                  </w:r>
                </w:p>
              </w:tc>
            </w:tr>
            <w:tr w:rsidR="00E33F62" w14:paraId="0B99C2F6" w14:textId="77777777">
              <w:tc>
                <w:tcPr>
                  <w:tcW w:w="4035" w:type="dxa"/>
                  <w:vAlign w:val="center"/>
                </w:tcPr>
                <w:p w14:paraId="2D5EBD5F" w14:textId="77777777" w:rsidR="00E33F62" w:rsidRDefault="00C321E7">
                  <w:pPr>
                    <w:rPr>
                      <w:rFonts w:ascii="仿宋" w:eastAsia="仿宋" w:hAnsi="仿宋"/>
                      <w:b/>
                      <w:sz w:val="30"/>
                      <w:szCs w:val="30"/>
                    </w:rPr>
                  </w:pPr>
                  <w:r>
                    <w:rPr>
                      <w:rFonts w:ascii="仿宋" w:eastAsia="仿宋" w:hAnsi="仿宋" w:hint="eastAsia"/>
                      <w:b/>
                      <w:sz w:val="30"/>
                      <w:szCs w:val="30"/>
                    </w:rPr>
                    <w:t>调阅签购单手续费</w:t>
                  </w:r>
                </w:p>
              </w:tc>
              <w:tc>
                <w:tcPr>
                  <w:tcW w:w="4270" w:type="dxa"/>
                </w:tcPr>
                <w:p w14:paraId="2693B52A" w14:textId="77777777" w:rsidR="00E33F62" w:rsidRDefault="00C321E7">
                  <w:pPr>
                    <w:rPr>
                      <w:rFonts w:ascii="仿宋" w:eastAsia="仿宋" w:hAnsi="仿宋"/>
                      <w:b/>
                      <w:sz w:val="30"/>
                      <w:szCs w:val="30"/>
                    </w:rPr>
                  </w:pPr>
                  <w:r>
                    <w:rPr>
                      <w:rFonts w:ascii="仿宋" w:eastAsia="仿宋" w:hAnsi="仿宋" w:hint="eastAsia"/>
                      <w:b/>
                      <w:sz w:val="30"/>
                      <w:szCs w:val="30"/>
                    </w:rPr>
                    <w:t>副本：境内人民币</w:t>
                  </w:r>
                  <w:r>
                    <w:rPr>
                      <w:rFonts w:ascii="仿宋" w:eastAsia="仿宋" w:hAnsi="仿宋"/>
                      <w:b/>
                      <w:sz w:val="30"/>
                      <w:szCs w:val="30"/>
                    </w:rPr>
                    <w:t>20元/笔；境外美元3美元/笔</w:t>
                  </w:r>
                </w:p>
              </w:tc>
            </w:tr>
            <w:tr w:rsidR="00E33F62" w14:paraId="0782A80E" w14:textId="77777777">
              <w:tc>
                <w:tcPr>
                  <w:tcW w:w="4035" w:type="dxa"/>
                  <w:vAlign w:val="center"/>
                </w:tcPr>
                <w:p w14:paraId="24D8FB69" w14:textId="77777777" w:rsidR="00E33F62" w:rsidRDefault="00C321E7">
                  <w:pPr>
                    <w:rPr>
                      <w:rFonts w:ascii="仿宋" w:eastAsia="仿宋" w:hAnsi="仿宋"/>
                      <w:b/>
                      <w:sz w:val="30"/>
                      <w:szCs w:val="30"/>
                    </w:rPr>
                  </w:pPr>
                  <w:r>
                    <w:rPr>
                      <w:rFonts w:ascii="仿宋" w:eastAsia="仿宋" w:hAnsi="仿宋" w:hint="eastAsia"/>
                      <w:b/>
                      <w:sz w:val="30"/>
                      <w:szCs w:val="30"/>
                    </w:rPr>
                    <w:t>补制纸质对账单手续费</w:t>
                  </w:r>
                </w:p>
              </w:tc>
              <w:tc>
                <w:tcPr>
                  <w:tcW w:w="4270" w:type="dxa"/>
                </w:tcPr>
                <w:p w14:paraId="3331ACC8" w14:textId="77777777" w:rsidR="00E33F62" w:rsidRDefault="00C321E7">
                  <w:pPr>
                    <w:rPr>
                      <w:rFonts w:ascii="仿宋" w:eastAsia="仿宋" w:hAnsi="仿宋"/>
                      <w:b/>
                      <w:sz w:val="30"/>
                      <w:szCs w:val="30"/>
                    </w:rPr>
                  </w:pPr>
                  <w:r>
                    <w:rPr>
                      <w:rFonts w:ascii="仿宋" w:eastAsia="仿宋" w:hAnsi="仿宋" w:hint="eastAsia"/>
                      <w:b/>
                      <w:sz w:val="30"/>
                      <w:szCs w:val="30"/>
                    </w:rPr>
                    <w:t>最近</w:t>
                  </w:r>
                  <w:r>
                    <w:rPr>
                      <w:rFonts w:ascii="仿宋" w:eastAsia="仿宋" w:hAnsi="仿宋"/>
                      <w:b/>
                      <w:sz w:val="30"/>
                      <w:szCs w:val="30"/>
                    </w:rPr>
                    <w:t>12个月各月对账单可免费补寄一次；</w:t>
                  </w:r>
                </w:p>
                <w:p w14:paraId="13BE52FE" w14:textId="77777777" w:rsidR="00E33F62" w:rsidRDefault="00C321E7">
                  <w:pPr>
                    <w:rPr>
                      <w:rFonts w:ascii="仿宋" w:eastAsia="仿宋" w:hAnsi="仿宋"/>
                      <w:b/>
                      <w:sz w:val="30"/>
                      <w:szCs w:val="30"/>
                    </w:rPr>
                  </w:pPr>
                  <w:r>
                    <w:rPr>
                      <w:rFonts w:ascii="仿宋" w:eastAsia="仿宋" w:hAnsi="仿宋" w:hint="eastAsia"/>
                      <w:b/>
                      <w:sz w:val="30"/>
                      <w:szCs w:val="30"/>
                    </w:rPr>
                    <w:t>索取上述以外对账单，每次每月收取人民币</w:t>
                  </w:r>
                  <w:r>
                    <w:rPr>
                      <w:rFonts w:ascii="仿宋" w:eastAsia="仿宋" w:hAnsi="仿宋"/>
                      <w:b/>
                      <w:sz w:val="30"/>
                      <w:szCs w:val="30"/>
                    </w:rPr>
                    <w:t>10元/份</w:t>
                  </w:r>
                </w:p>
              </w:tc>
            </w:tr>
            <w:tr w:rsidR="00E33F62" w14:paraId="777992F6" w14:textId="77777777">
              <w:tc>
                <w:tcPr>
                  <w:tcW w:w="4035" w:type="dxa"/>
                  <w:vAlign w:val="center"/>
                </w:tcPr>
                <w:p w14:paraId="3A75C307" w14:textId="77777777" w:rsidR="00E33F62" w:rsidRDefault="00C321E7">
                  <w:pPr>
                    <w:rPr>
                      <w:rFonts w:ascii="仿宋" w:eastAsia="仿宋" w:hAnsi="仿宋"/>
                      <w:b/>
                      <w:sz w:val="30"/>
                      <w:szCs w:val="30"/>
                    </w:rPr>
                  </w:pPr>
                  <w:r>
                    <w:rPr>
                      <w:rFonts w:ascii="仿宋" w:eastAsia="仿宋" w:hAnsi="仿宋" w:hint="eastAsia"/>
                      <w:b/>
                      <w:sz w:val="30"/>
                      <w:szCs w:val="30"/>
                    </w:rPr>
                    <w:t>溢缴款领回手续费</w:t>
                  </w:r>
                </w:p>
              </w:tc>
              <w:tc>
                <w:tcPr>
                  <w:tcW w:w="4270" w:type="dxa"/>
                </w:tcPr>
                <w:p w14:paraId="52C7C83F" w14:textId="77777777" w:rsidR="00E33F62" w:rsidRDefault="00C321E7">
                  <w:pPr>
                    <w:rPr>
                      <w:rFonts w:ascii="仿宋" w:eastAsia="仿宋" w:hAnsi="仿宋"/>
                      <w:b/>
                      <w:sz w:val="30"/>
                      <w:szCs w:val="30"/>
                    </w:rPr>
                  </w:pPr>
                  <w:r>
                    <w:rPr>
                      <w:rFonts w:ascii="仿宋" w:eastAsia="仿宋" w:hAnsi="仿宋" w:hint="eastAsia"/>
                      <w:b/>
                      <w:sz w:val="30"/>
                      <w:szCs w:val="30"/>
                    </w:rPr>
                    <w:t>转出金额的</w:t>
                  </w:r>
                  <w:r>
                    <w:rPr>
                      <w:rFonts w:ascii="仿宋" w:eastAsia="仿宋" w:hAnsi="仿宋"/>
                      <w:b/>
                      <w:sz w:val="30"/>
                      <w:szCs w:val="30"/>
                    </w:rPr>
                    <w:t>5‰；</w:t>
                  </w:r>
                </w:p>
                <w:p w14:paraId="5559F785" w14:textId="77777777" w:rsidR="00E33F62" w:rsidRDefault="00C321E7">
                  <w:pPr>
                    <w:rPr>
                      <w:rFonts w:ascii="仿宋" w:eastAsia="仿宋" w:hAnsi="仿宋"/>
                      <w:b/>
                      <w:sz w:val="30"/>
                      <w:szCs w:val="30"/>
                    </w:rPr>
                  </w:pPr>
                  <w:r>
                    <w:rPr>
                      <w:rFonts w:ascii="仿宋" w:eastAsia="仿宋" w:hAnsi="仿宋" w:hint="eastAsia"/>
                      <w:b/>
                      <w:sz w:val="30"/>
                      <w:szCs w:val="30"/>
                    </w:rPr>
                    <w:t>最低人民币</w:t>
                  </w:r>
                  <w:r>
                    <w:rPr>
                      <w:rFonts w:ascii="仿宋" w:eastAsia="仿宋" w:hAnsi="仿宋"/>
                      <w:b/>
                      <w:sz w:val="30"/>
                      <w:szCs w:val="30"/>
                    </w:rPr>
                    <w:t>5元或1美元，最高人民币50元或7美元</w:t>
                  </w:r>
                </w:p>
              </w:tc>
            </w:tr>
            <w:tr w:rsidR="00E33F62" w14:paraId="2C25671B" w14:textId="77777777">
              <w:tc>
                <w:tcPr>
                  <w:tcW w:w="4035" w:type="dxa"/>
                  <w:vAlign w:val="center"/>
                </w:tcPr>
                <w:p w14:paraId="0E07EBEB" w14:textId="77777777" w:rsidR="00E33F62" w:rsidRDefault="00C321E7">
                  <w:pPr>
                    <w:rPr>
                      <w:rFonts w:ascii="仿宋" w:eastAsia="仿宋" w:hAnsi="仿宋"/>
                      <w:b/>
                      <w:sz w:val="30"/>
                      <w:szCs w:val="30"/>
                    </w:rPr>
                  </w:pPr>
                  <w:r>
                    <w:rPr>
                      <w:rFonts w:ascii="仿宋" w:eastAsia="仿宋" w:hAnsi="仿宋" w:hint="eastAsia"/>
                      <w:b/>
                      <w:sz w:val="30"/>
                      <w:szCs w:val="30"/>
                    </w:rPr>
                    <w:t>跨境查询手续费</w:t>
                  </w:r>
                </w:p>
              </w:tc>
              <w:tc>
                <w:tcPr>
                  <w:tcW w:w="4270" w:type="dxa"/>
                </w:tcPr>
                <w:p w14:paraId="60F25649" w14:textId="77777777" w:rsidR="00E33F62" w:rsidRDefault="00C321E7">
                  <w:pPr>
                    <w:rPr>
                      <w:rFonts w:ascii="仿宋" w:eastAsia="仿宋" w:hAnsi="仿宋"/>
                      <w:b/>
                      <w:sz w:val="30"/>
                      <w:szCs w:val="30"/>
                    </w:rPr>
                  </w:pPr>
                  <w:r>
                    <w:rPr>
                      <w:rFonts w:ascii="仿宋" w:eastAsia="仿宋" w:hAnsi="仿宋" w:hint="eastAsia"/>
                      <w:b/>
                      <w:sz w:val="30"/>
                      <w:szCs w:val="30"/>
                    </w:rPr>
                    <w:t>人民币查询手续费：人民币</w:t>
                  </w:r>
                  <w:r>
                    <w:rPr>
                      <w:rFonts w:ascii="仿宋" w:eastAsia="仿宋" w:hAnsi="仿宋"/>
                      <w:b/>
                      <w:sz w:val="30"/>
                      <w:szCs w:val="30"/>
                    </w:rPr>
                    <w:t>2</w:t>
                  </w:r>
                  <w:r>
                    <w:rPr>
                      <w:rFonts w:ascii="仿宋" w:eastAsia="仿宋" w:hAnsi="仿宋" w:hint="eastAsia"/>
                      <w:b/>
                      <w:sz w:val="30"/>
                      <w:szCs w:val="30"/>
                    </w:rPr>
                    <w:t>元</w:t>
                  </w:r>
                  <w:r>
                    <w:rPr>
                      <w:rFonts w:ascii="仿宋" w:eastAsia="仿宋" w:hAnsi="仿宋"/>
                      <w:b/>
                      <w:sz w:val="30"/>
                      <w:szCs w:val="30"/>
                    </w:rPr>
                    <w:lastRenderedPageBreak/>
                    <w:t>/笔；</w:t>
                  </w:r>
                </w:p>
                <w:p w14:paraId="4BE50609" w14:textId="77777777" w:rsidR="00E33F62" w:rsidRDefault="00C321E7">
                  <w:pPr>
                    <w:rPr>
                      <w:rFonts w:ascii="仿宋" w:eastAsia="仿宋" w:hAnsi="仿宋"/>
                      <w:b/>
                      <w:sz w:val="30"/>
                      <w:szCs w:val="30"/>
                    </w:rPr>
                  </w:pPr>
                  <w:r>
                    <w:rPr>
                      <w:rFonts w:ascii="仿宋" w:eastAsia="仿宋" w:hAnsi="仿宋" w:hint="eastAsia"/>
                      <w:b/>
                      <w:sz w:val="30"/>
                      <w:szCs w:val="30"/>
                    </w:rPr>
                    <w:t>美元查询：</w:t>
                  </w:r>
                  <w:r>
                    <w:rPr>
                      <w:rFonts w:ascii="仿宋" w:eastAsia="仿宋" w:hAnsi="仿宋"/>
                      <w:b/>
                      <w:sz w:val="30"/>
                      <w:szCs w:val="30"/>
                    </w:rPr>
                    <w:t>0.3美元/笔</w:t>
                  </w:r>
                </w:p>
              </w:tc>
            </w:tr>
            <w:tr w:rsidR="00E33F62" w14:paraId="48B3115E" w14:textId="77777777">
              <w:tc>
                <w:tcPr>
                  <w:tcW w:w="4035" w:type="dxa"/>
                  <w:vAlign w:val="center"/>
                </w:tcPr>
                <w:p w14:paraId="31F13680" w14:textId="77777777" w:rsidR="00E33F62" w:rsidRDefault="00C321E7">
                  <w:pPr>
                    <w:rPr>
                      <w:rFonts w:ascii="仿宋" w:eastAsia="仿宋" w:hAnsi="仿宋"/>
                      <w:b/>
                      <w:sz w:val="30"/>
                      <w:szCs w:val="30"/>
                    </w:rPr>
                  </w:pPr>
                  <w:r>
                    <w:rPr>
                      <w:rFonts w:ascii="仿宋" w:eastAsia="仿宋" w:hAnsi="仿宋" w:hint="eastAsia"/>
                      <w:b/>
                      <w:sz w:val="30"/>
                      <w:szCs w:val="30"/>
                    </w:rPr>
                    <w:lastRenderedPageBreak/>
                    <w:t>代收跨境交易手续费</w:t>
                  </w:r>
                </w:p>
              </w:tc>
              <w:tc>
                <w:tcPr>
                  <w:tcW w:w="4270" w:type="dxa"/>
                </w:tcPr>
                <w:p w14:paraId="0DC48F1D" w14:textId="77777777" w:rsidR="00E33F62" w:rsidRDefault="00C321E7">
                  <w:pPr>
                    <w:rPr>
                      <w:rFonts w:ascii="仿宋" w:eastAsia="仿宋" w:hAnsi="仿宋"/>
                      <w:b/>
                      <w:sz w:val="30"/>
                      <w:szCs w:val="30"/>
                    </w:rPr>
                  </w:pPr>
                  <w:r>
                    <w:rPr>
                      <w:rFonts w:ascii="仿宋" w:eastAsia="仿宋" w:hAnsi="仿宋" w:hint="eastAsia"/>
                      <w:b/>
                      <w:sz w:val="30"/>
                      <w:szCs w:val="30"/>
                    </w:rPr>
                    <w:t>交易金额的</w:t>
                  </w:r>
                  <w:r>
                    <w:rPr>
                      <w:rFonts w:ascii="仿宋" w:eastAsia="仿宋" w:hAnsi="仿宋"/>
                      <w:b/>
                      <w:sz w:val="30"/>
                      <w:szCs w:val="30"/>
                    </w:rPr>
                    <w:t>1.5%</w:t>
                  </w:r>
                </w:p>
              </w:tc>
            </w:tr>
            <w:tr w:rsidR="00E33F62" w14:paraId="14685057" w14:textId="77777777">
              <w:tc>
                <w:tcPr>
                  <w:tcW w:w="4035" w:type="dxa"/>
                  <w:vMerge w:val="restart"/>
                  <w:vAlign w:val="center"/>
                </w:tcPr>
                <w:p w14:paraId="18AE2814" w14:textId="77777777" w:rsidR="00E33F62" w:rsidRDefault="00C321E7">
                  <w:pPr>
                    <w:rPr>
                      <w:rFonts w:ascii="仿宋" w:eastAsia="仿宋" w:hAnsi="仿宋"/>
                      <w:b/>
                      <w:sz w:val="30"/>
                      <w:szCs w:val="30"/>
                    </w:rPr>
                  </w:pPr>
                  <w:r>
                    <w:rPr>
                      <w:rFonts w:ascii="仿宋" w:eastAsia="仿宋" w:hAnsi="仿宋" w:hint="eastAsia"/>
                      <w:b/>
                      <w:sz w:val="30"/>
                      <w:szCs w:val="30"/>
                    </w:rPr>
                    <w:t>境外紧急补发卡手续费</w:t>
                  </w:r>
                </w:p>
              </w:tc>
              <w:tc>
                <w:tcPr>
                  <w:tcW w:w="4270" w:type="dxa"/>
                </w:tcPr>
                <w:p w14:paraId="6C445470" w14:textId="77777777" w:rsidR="00E33F62" w:rsidRDefault="00C321E7">
                  <w:pPr>
                    <w:rPr>
                      <w:rFonts w:ascii="仿宋" w:eastAsia="仿宋" w:hAnsi="仿宋"/>
                      <w:b/>
                      <w:sz w:val="30"/>
                      <w:szCs w:val="30"/>
                    </w:rPr>
                  </w:pPr>
                  <w:r>
                    <w:rPr>
                      <w:rFonts w:ascii="仿宋" w:eastAsia="仿宋" w:hAnsi="仿宋"/>
                      <w:b/>
                      <w:sz w:val="30"/>
                      <w:szCs w:val="30"/>
                    </w:rPr>
                    <w:t>VISA：175美元/卡</w:t>
                  </w:r>
                </w:p>
              </w:tc>
            </w:tr>
            <w:tr w:rsidR="00E33F62" w14:paraId="4E31AF46" w14:textId="77777777">
              <w:tc>
                <w:tcPr>
                  <w:tcW w:w="4035" w:type="dxa"/>
                  <w:vMerge/>
                  <w:vAlign w:val="center"/>
                </w:tcPr>
                <w:p w14:paraId="00DED2A1" w14:textId="77777777" w:rsidR="00E33F62" w:rsidRDefault="00E33F62">
                  <w:pPr>
                    <w:rPr>
                      <w:rFonts w:ascii="仿宋" w:eastAsia="仿宋" w:hAnsi="仿宋"/>
                      <w:b/>
                      <w:sz w:val="30"/>
                      <w:szCs w:val="30"/>
                    </w:rPr>
                  </w:pPr>
                </w:p>
              </w:tc>
              <w:tc>
                <w:tcPr>
                  <w:tcW w:w="4270" w:type="dxa"/>
                </w:tcPr>
                <w:p w14:paraId="7F4326BA" w14:textId="77777777" w:rsidR="00E33F62" w:rsidRDefault="00C321E7">
                  <w:pPr>
                    <w:rPr>
                      <w:rFonts w:ascii="仿宋" w:eastAsia="仿宋" w:hAnsi="仿宋"/>
                      <w:b/>
                      <w:sz w:val="30"/>
                      <w:szCs w:val="30"/>
                    </w:rPr>
                  </w:pPr>
                  <w:r>
                    <w:rPr>
                      <w:rFonts w:ascii="仿宋" w:eastAsia="仿宋" w:hAnsi="仿宋"/>
                      <w:b/>
                      <w:sz w:val="30"/>
                      <w:szCs w:val="30"/>
                    </w:rPr>
                    <w:t>Master：155美元/卡</w:t>
                  </w:r>
                </w:p>
              </w:tc>
            </w:tr>
            <w:tr w:rsidR="00E33F62" w14:paraId="35B2B194" w14:textId="77777777">
              <w:tc>
                <w:tcPr>
                  <w:tcW w:w="4035" w:type="dxa"/>
                  <w:vMerge/>
                  <w:vAlign w:val="center"/>
                </w:tcPr>
                <w:p w14:paraId="631DDFA1" w14:textId="77777777" w:rsidR="00E33F62" w:rsidRDefault="00E33F62">
                  <w:pPr>
                    <w:rPr>
                      <w:rFonts w:ascii="仿宋" w:eastAsia="仿宋" w:hAnsi="仿宋"/>
                      <w:b/>
                      <w:sz w:val="30"/>
                      <w:szCs w:val="30"/>
                    </w:rPr>
                  </w:pPr>
                </w:p>
              </w:tc>
              <w:tc>
                <w:tcPr>
                  <w:tcW w:w="4270" w:type="dxa"/>
                </w:tcPr>
                <w:p w14:paraId="0C18FD1B" w14:textId="77777777" w:rsidR="00E33F62" w:rsidRDefault="00C321E7">
                  <w:pPr>
                    <w:rPr>
                      <w:rFonts w:ascii="仿宋" w:eastAsia="仿宋" w:hAnsi="仿宋"/>
                      <w:b/>
                      <w:sz w:val="30"/>
                      <w:szCs w:val="30"/>
                    </w:rPr>
                  </w:pPr>
                  <w:r>
                    <w:rPr>
                      <w:rFonts w:ascii="仿宋" w:eastAsia="仿宋" w:hAnsi="仿宋"/>
                      <w:b/>
                      <w:sz w:val="30"/>
                      <w:szCs w:val="30"/>
                    </w:rPr>
                    <w:t>JCB：60美元/卡</w:t>
                  </w:r>
                </w:p>
              </w:tc>
            </w:tr>
            <w:tr w:rsidR="00E33F62" w14:paraId="437DC4FC" w14:textId="77777777">
              <w:tc>
                <w:tcPr>
                  <w:tcW w:w="4035" w:type="dxa"/>
                  <w:vAlign w:val="center"/>
                </w:tcPr>
                <w:p w14:paraId="23533A28" w14:textId="77777777" w:rsidR="00E33F62" w:rsidRDefault="00C321E7">
                  <w:pPr>
                    <w:rPr>
                      <w:rFonts w:ascii="仿宋" w:eastAsia="仿宋" w:hAnsi="仿宋"/>
                      <w:b/>
                      <w:sz w:val="30"/>
                      <w:szCs w:val="30"/>
                    </w:rPr>
                  </w:pPr>
                  <w:r>
                    <w:rPr>
                      <w:rFonts w:ascii="仿宋" w:eastAsia="仿宋" w:hAnsi="仿宋" w:hint="eastAsia"/>
                      <w:b/>
                      <w:sz w:val="30"/>
                      <w:szCs w:val="30"/>
                    </w:rPr>
                    <w:t>信用卡分期及消费信贷服务手续费</w:t>
                  </w:r>
                </w:p>
              </w:tc>
              <w:tc>
                <w:tcPr>
                  <w:tcW w:w="4270" w:type="dxa"/>
                </w:tcPr>
                <w:p w14:paraId="4AEADDA2" w14:textId="77777777" w:rsidR="00E33F62" w:rsidRDefault="00C321E7">
                  <w:pPr>
                    <w:rPr>
                      <w:rFonts w:ascii="仿宋" w:eastAsia="仿宋" w:hAnsi="仿宋"/>
                      <w:b/>
                      <w:kern w:val="0"/>
                      <w:sz w:val="30"/>
                      <w:szCs w:val="30"/>
                    </w:rPr>
                  </w:pPr>
                  <w:r>
                    <w:rPr>
                      <w:rFonts w:ascii="仿宋" w:eastAsia="仿宋" w:hAnsi="仿宋" w:hint="eastAsia"/>
                      <w:b/>
                      <w:kern w:val="0"/>
                      <w:sz w:val="30"/>
                      <w:szCs w:val="30"/>
                    </w:rPr>
                    <w:t>分期偿还：折算年化利率0%-18.25%；</w:t>
                  </w:r>
                </w:p>
                <w:p w14:paraId="2F45662C" w14:textId="77777777" w:rsidR="00E33F62" w:rsidRDefault="00C321E7">
                  <w:pPr>
                    <w:rPr>
                      <w:rFonts w:ascii="仿宋" w:eastAsia="仿宋" w:hAnsi="仿宋"/>
                      <w:b/>
                      <w:kern w:val="0"/>
                      <w:sz w:val="30"/>
                      <w:szCs w:val="30"/>
                    </w:rPr>
                  </w:pPr>
                  <w:r>
                    <w:rPr>
                      <w:rFonts w:ascii="仿宋" w:eastAsia="仿宋" w:hAnsi="仿宋" w:hint="eastAsia"/>
                      <w:b/>
                      <w:kern w:val="0"/>
                      <w:sz w:val="30"/>
                      <w:szCs w:val="30"/>
                    </w:rPr>
                    <w:t>随借随还：</w:t>
                  </w:r>
                  <w:r>
                    <w:rPr>
                      <w:rFonts w:ascii="仿宋" w:eastAsia="仿宋" w:hAnsi="仿宋"/>
                      <w:b/>
                      <w:kern w:val="0"/>
                      <w:sz w:val="30"/>
                      <w:szCs w:val="30"/>
                    </w:rPr>
                    <w:t>0.035%~0.05%/</w:t>
                  </w:r>
                  <w:r>
                    <w:rPr>
                      <w:rFonts w:ascii="仿宋" w:eastAsia="仿宋" w:hAnsi="仿宋" w:hint="eastAsia"/>
                      <w:b/>
                      <w:kern w:val="0"/>
                      <w:sz w:val="30"/>
                      <w:szCs w:val="30"/>
                    </w:rPr>
                    <w:t>日（年化利率12.775%-18.25%）；</w:t>
                  </w:r>
                </w:p>
                <w:p w14:paraId="146D630E" w14:textId="77777777" w:rsidR="00E33F62" w:rsidRDefault="00C321E7">
                  <w:pPr>
                    <w:rPr>
                      <w:rFonts w:ascii="仿宋" w:eastAsia="仿宋" w:hAnsi="仿宋"/>
                      <w:b/>
                      <w:sz w:val="30"/>
                      <w:szCs w:val="30"/>
                    </w:rPr>
                  </w:pPr>
                  <w:r>
                    <w:rPr>
                      <w:rFonts w:ascii="仿宋" w:eastAsia="仿宋" w:hAnsi="仿宋" w:hint="eastAsia"/>
                      <w:b/>
                      <w:kern w:val="0"/>
                      <w:sz w:val="30"/>
                      <w:szCs w:val="30"/>
                    </w:rPr>
                    <w:t>（不同业务类型及期数手续费标准不同，手续费按照分期付款总额的一定比例收取，具体费率以办理业务时与客户约定为准）</w:t>
                  </w:r>
                </w:p>
              </w:tc>
            </w:tr>
          </w:tbl>
          <w:p w14:paraId="16C48145" w14:textId="77777777" w:rsidR="00E33F62" w:rsidRDefault="00E33F62">
            <w:pPr>
              <w:widowControl/>
              <w:rPr>
                <w:rFonts w:ascii="仿宋" w:eastAsia="仿宋" w:hAnsi="仿宋" w:cs="宋体"/>
                <w:b/>
                <w:bCs/>
                <w:kern w:val="0"/>
                <w:sz w:val="30"/>
                <w:szCs w:val="30"/>
              </w:rPr>
            </w:pPr>
          </w:p>
        </w:tc>
      </w:tr>
    </w:tbl>
    <w:p w14:paraId="56E470AB" w14:textId="77777777" w:rsidR="00E33F62" w:rsidRDefault="00E33F62">
      <w:pPr>
        <w:adjustRightInd w:val="0"/>
        <w:snapToGrid w:val="0"/>
        <w:spacing w:line="360" w:lineRule="auto"/>
        <w:ind w:left="420" w:hangingChars="200" w:hanging="420"/>
        <w:rPr>
          <w:szCs w:val="30"/>
        </w:rPr>
      </w:pPr>
    </w:p>
    <w:sectPr w:rsidR="00E33F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F6F76" w14:textId="77777777" w:rsidR="000D1861" w:rsidRDefault="000D1861" w:rsidP="003C07FA">
      <w:r>
        <w:separator/>
      </w:r>
    </w:p>
  </w:endnote>
  <w:endnote w:type="continuationSeparator" w:id="0">
    <w:p w14:paraId="72EF475A" w14:textId="77777777" w:rsidR="000D1861" w:rsidRDefault="000D1861" w:rsidP="003C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70539" w14:textId="77777777" w:rsidR="000D1861" w:rsidRDefault="000D1861" w:rsidP="003C07FA">
      <w:r>
        <w:separator/>
      </w:r>
    </w:p>
  </w:footnote>
  <w:footnote w:type="continuationSeparator" w:id="0">
    <w:p w14:paraId="7AA8D198" w14:textId="77777777" w:rsidR="000D1861" w:rsidRDefault="000D1861" w:rsidP="003C0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FEB5F"/>
    <w:multiLevelType w:val="singleLevel"/>
    <w:tmpl w:val="5FAFEB5F"/>
    <w:lvl w:ilvl="0">
      <w:start w:val="1"/>
      <w:numFmt w:val="decimal"/>
      <w:suff w:val="nothing"/>
      <w:lvlText w:val="%1．"/>
      <w:lvlJc w:val="left"/>
    </w:lvl>
  </w:abstractNum>
  <w:abstractNum w:abstractNumId="1" w15:restartNumberingAfterBreak="0">
    <w:nsid w:val="5FAFEB89"/>
    <w:multiLevelType w:val="singleLevel"/>
    <w:tmpl w:val="5FAFEB89"/>
    <w:lvl w:ilvl="0">
      <w:start w:val="2"/>
      <w:numFmt w:val="decimal"/>
      <w:suff w:val="nothing"/>
      <w:lvlText w:val="(%1)"/>
      <w:lvlJc w:val="left"/>
    </w:lvl>
  </w:abstractNum>
  <w:abstractNum w:abstractNumId="2" w15:restartNumberingAfterBreak="0">
    <w:nsid w:val="5FAFEBAB"/>
    <w:multiLevelType w:val="singleLevel"/>
    <w:tmpl w:val="5FAFEBAB"/>
    <w:lvl w:ilvl="0">
      <w:start w:val="2"/>
      <w:numFmt w:val="decimal"/>
      <w:suff w:val="nothing"/>
      <w:lvlText w:val="(%1)"/>
      <w:lvlJc w:val="left"/>
    </w:lvl>
  </w:abstractNum>
  <w:abstractNum w:abstractNumId="3" w15:restartNumberingAfterBreak="0">
    <w:nsid w:val="5FAFEBCB"/>
    <w:multiLevelType w:val="singleLevel"/>
    <w:tmpl w:val="5FAFEBCB"/>
    <w:lvl w:ilvl="0">
      <w:start w:val="4"/>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wMDM0NDcxMzQzNLJQ0lEKTi0uzszPAykwrAUApb+zyCwAAAA="/>
  </w:docVars>
  <w:rsids>
    <w:rsidRoot w:val="002614F9"/>
    <w:rsid w:val="000029A5"/>
    <w:rsid w:val="00004E99"/>
    <w:rsid w:val="00012B3E"/>
    <w:rsid w:val="00012F1C"/>
    <w:rsid w:val="00014DB6"/>
    <w:rsid w:val="00015EE9"/>
    <w:rsid w:val="00017DD3"/>
    <w:rsid w:val="00030338"/>
    <w:rsid w:val="00040E3F"/>
    <w:rsid w:val="00041B6E"/>
    <w:rsid w:val="0004530F"/>
    <w:rsid w:val="0005435C"/>
    <w:rsid w:val="00054F31"/>
    <w:rsid w:val="00056A08"/>
    <w:rsid w:val="00061824"/>
    <w:rsid w:val="00063862"/>
    <w:rsid w:val="0007253A"/>
    <w:rsid w:val="00084543"/>
    <w:rsid w:val="00084784"/>
    <w:rsid w:val="00094FAC"/>
    <w:rsid w:val="000A6CEB"/>
    <w:rsid w:val="000B424E"/>
    <w:rsid w:val="000B57C3"/>
    <w:rsid w:val="000B7F6B"/>
    <w:rsid w:val="000C223C"/>
    <w:rsid w:val="000C3CA0"/>
    <w:rsid w:val="000C3F5F"/>
    <w:rsid w:val="000C7D7B"/>
    <w:rsid w:val="000D1861"/>
    <w:rsid w:val="000D3FB9"/>
    <w:rsid w:val="000D5705"/>
    <w:rsid w:val="000D66A1"/>
    <w:rsid w:val="000E11D8"/>
    <w:rsid w:val="000E463D"/>
    <w:rsid w:val="000F0173"/>
    <w:rsid w:val="000F17DC"/>
    <w:rsid w:val="000F7685"/>
    <w:rsid w:val="00102E8A"/>
    <w:rsid w:val="00120C13"/>
    <w:rsid w:val="00122F85"/>
    <w:rsid w:val="00133B0A"/>
    <w:rsid w:val="00136D5F"/>
    <w:rsid w:val="00137753"/>
    <w:rsid w:val="001423B1"/>
    <w:rsid w:val="00142BA0"/>
    <w:rsid w:val="001454CA"/>
    <w:rsid w:val="00160F47"/>
    <w:rsid w:val="00162938"/>
    <w:rsid w:val="00164AB1"/>
    <w:rsid w:val="00166632"/>
    <w:rsid w:val="00174916"/>
    <w:rsid w:val="001753C2"/>
    <w:rsid w:val="0018579D"/>
    <w:rsid w:val="00186BB4"/>
    <w:rsid w:val="001A663D"/>
    <w:rsid w:val="001B227B"/>
    <w:rsid w:val="001B3112"/>
    <w:rsid w:val="001B4ED4"/>
    <w:rsid w:val="001B4F28"/>
    <w:rsid w:val="001B64E5"/>
    <w:rsid w:val="001C167D"/>
    <w:rsid w:val="001C509E"/>
    <w:rsid w:val="001D5885"/>
    <w:rsid w:val="001D7653"/>
    <w:rsid w:val="001E10DF"/>
    <w:rsid w:val="001F3216"/>
    <w:rsid w:val="00204C20"/>
    <w:rsid w:val="0022325A"/>
    <w:rsid w:val="0022712F"/>
    <w:rsid w:val="002346E6"/>
    <w:rsid w:val="002353B7"/>
    <w:rsid w:val="00236A9A"/>
    <w:rsid w:val="00243EA8"/>
    <w:rsid w:val="00246AA9"/>
    <w:rsid w:val="00251EB0"/>
    <w:rsid w:val="00252A79"/>
    <w:rsid w:val="0025432B"/>
    <w:rsid w:val="002545A0"/>
    <w:rsid w:val="002614F9"/>
    <w:rsid w:val="0026185D"/>
    <w:rsid w:val="00262F4A"/>
    <w:rsid w:val="00267AEC"/>
    <w:rsid w:val="00276168"/>
    <w:rsid w:val="00281E4B"/>
    <w:rsid w:val="00290E7C"/>
    <w:rsid w:val="002A04CA"/>
    <w:rsid w:val="002A056C"/>
    <w:rsid w:val="002C2022"/>
    <w:rsid w:val="002C2376"/>
    <w:rsid w:val="002C3753"/>
    <w:rsid w:val="002D775C"/>
    <w:rsid w:val="002E5A0D"/>
    <w:rsid w:val="002F030E"/>
    <w:rsid w:val="002F6CA6"/>
    <w:rsid w:val="003126CA"/>
    <w:rsid w:val="0032133C"/>
    <w:rsid w:val="00321D73"/>
    <w:rsid w:val="00327CEB"/>
    <w:rsid w:val="0034146E"/>
    <w:rsid w:val="0034508D"/>
    <w:rsid w:val="003465C1"/>
    <w:rsid w:val="00351A7E"/>
    <w:rsid w:val="00365A25"/>
    <w:rsid w:val="00377283"/>
    <w:rsid w:val="003800E9"/>
    <w:rsid w:val="00383FC9"/>
    <w:rsid w:val="00397A10"/>
    <w:rsid w:val="003A2A7E"/>
    <w:rsid w:val="003A5676"/>
    <w:rsid w:val="003B34A7"/>
    <w:rsid w:val="003B53A0"/>
    <w:rsid w:val="003C07FA"/>
    <w:rsid w:val="003C1051"/>
    <w:rsid w:val="003C3432"/>
    <w:rsid w:val="003D0DE0"/>
    <w:rsid w:val="003D2CAA"/>
    <w:rsid w:val="003D5B6D"/>
    <w:rsid w:val="003D650E"/>
    <w:rsid w:val="003E44D8"/>
    <w:rsid w:val="003E736F"/>
    <w:rsid w:val="003E7709"/>
    <w:rsid w:val="003F4C66"/>
    <w:rsid w:val="0040078E"/>
    <w:rsid w:val="00401F53"/>
    <w:rsid w:val="0041266A"/>
    <w:rsid w:val="00417E28"/>
    <w:rsid w:val="004202C6"/>
    <w:rsid w:val="0042322F"/>
    <w:rsid w:val="0044507B"/>
    <w:rsid w:val="00454D64"/>
    <w:rsid w:val="0047746E"/>
    <w:rsid w:val="00481484"/>
    <w:rsid w:val="00490527"/>
    <w:rsid w:val="0049147C"/>
    <w:rsid w:val="004926AA"/>
    <w:rsid w:val="004A3063"/>
    <w:rsid w:val="004A4F0D"/>
    <w:rsid w:val="004C2290"/>
    <w:rsid w:val="004C4D0F"/>
    <w:rsid w:val="004D1FBC"/>
    <w:rsid w:val="004D484F"/>
    <w:rsid w:val="004D5B3A"/>
    <w:rsid w:val="004D74B9"/>
    <w:rsid w:val="004E2180"/>
    <w:rsid w:val="004E3127"/>
    <w:rsid w:val="00503A26"/>
    <w:rsid w:val="0050429E"/>
    <w:rsid w:val="00507B6E"/>
    <w:rsid w:val="0051323F"/>
    <w:rsid w:val="005173E1"/>
    <w:rsid w:val="00524348"/>
    <w:rsid w:val="0052491D"/>
    <w:rsid w:val="00541939"/>
    <w:rsid w:val="005424D5"/>
    <w:rsid w:val="00547C4F"/>
    <w:rsid w:val="0055275D"/>
    <w:rsid w:val="0055432E"/>
    <w:rsid w:val="00556330"/>
    <w:rsid w:val="005625F0"/>
    <w:rsid w:val="005634FA"/>
    <w:rsid w:val="00572061"/>
    <w:rsid w:val="005729DA"/>
    <w:rsid w:val="005812B2"/>
    <w:rsid w:val="00591360"/>
    <w:rsid w:val="005B0A8C"/>
    <w:rsid w:val="005B2A16"/>
    <w:rsid w:val="005B5205"/>
    <w:rsid w:val="005B7B2E"/>
    <w:rsid w:val="005C6FC0"/>
    <w:rsid w:val="005D20C3"/>
    <w:rsid w:val="005D6B7B"/>
    <w:rsid w:val="005D7EFA"/>
    <w:rsid w:val="005E4477"/>
    <w:rsid w:val="005E4721"/>
    <w:rsid w:val="005E7912"/>
    <w:rsid w:val="005F5ED6"/>
    <w:rsid w:val="005F7AE9"/>
    <w:rsid w:val="00603F7F"/>
    <w:rsid w:val="00606EDE"/>
    <w:rsid w:val="0061389B"/>
    <w:rsid w:val="0061486B"/>
    <w:rsid w:val="00616049"/>
    <w:rsid w:val="00623FB7"/>
    <w:rsid w:val="0063308A"/>
    <w:rsid w:val="006476F9"/>
    <w:rsid w:val="00652FC6"/>
    <w:rsid w:val="00654394"/>
    <w:rsid w:val="00654C95"/>
    <w:rsid w:val="0066024C"/>
    <w:rsid w:val="0066178E"/>
    <w:rsid w:val="0066306B"/>
    <w:rsid w:val="00674B9D"/>
    <w:rsid w:val="006762E8"/>
    <w:rsid w:val="00676632"/>
    <w:rsid w:val="0068639F"/>
    <w:rsid w:val="00690FEF"/>
    <w:rsid w:val="00694E0B"/>
    <w:rsid w:val="006964D8"/>
    <w:rsid w:val="006A100D"/>
    <w:rsid w:val="006A330F"/>
    <w:rsid w:val="006A4670"/>
    <w:rsid w:val="006C3130"/>
    <w:rsid w:val="006C43B1"/>
    <w:rsid w:val="006C45BD"/>
    <w:rsid w:val="006C5C6C"/>
    <w:rsid w:val="006D5A75"/>
    <w:rsid w:val="007064B5"/>
    <w:rsid w:val="00717F26"/>
    <w:rsid w:val="0073539B"/>
    <w:rsid w:val="00743AAA"/>
    <w:rsid w:val="007531C4"/>
    <w:rsid w:val="00764F02"/>
    <w:rsid w:val="00771E59"/>
    <w:rsid w:val="00773040"/>
    <w:rsid w:val="007762FD"/>
    <w:rsid w:val="007864DA"/>
    <w:rsid w:val="00791E38"/>
    <w:rsid w:val="007A5691"/>
    <w:rsid w:val="007A610F"/>
    <w:rsid w:val="007B76A8"/>
    <w:rsid w:val="007C6CE2"/>
    <w:rsid w:val="007D12A7"/>
    <w:rsid w:val="007D721F"/>
    <w:rsid w:val="007D7B63"/>
    <w:rsid w:val="007E3ACD"/>
    <w:rsid w:val="007F0DDB"/>
    <w:rsid w:val="007F1823"/>
    <w:rsid w:val="007F7AB8"/>
    <w:rsid w:val="008203D1"/>
    <w:rsid w:val="00824148"/>
    <w:rsid w:val="008303C1"/>
    <w:rsid w:val="00830EDA"/>
    <w:rsid w:val="00831977"/>
    <w:rsid w:val="00842336"/>
    <w:rsid w:val="00844770"/>
    <w:rsid w:val="008460FA"/>
    <w:rsid w:val="008469EB"/>
    <w:rsid w:val="00850324"/>
    <w:rsid w:val="00850744"/>
    <w:rsid w:val="00864A82"/>
    <w:rsid w:val="00876C6C"/>
    <w:rsid w:val="00881345"/>
    <w:rsid w:val="008844BB"/>
    <w:rsid w:val="00886D0A"/>
    <w:rsid w:val="00893018"/>
    <w:rsid w:val="00893EAF"/>
    <w:rsid w:val="008A403B"/>
    <w:rsid w:val="008A4F54"/>
    <w:rsid w:val="008B33B5"/>
    <w:rsid w:val="008B5C0F"/>
    <w:rsid w:val="008C42B5"/>
    <w:rsid w:val="008C5B38"/>
    <w:rsid w:val="008F3154"/>
    <w:rsid w:val="008F55C7"/>
    <w:rsid w:val="008F6E12"/>
    <w:rsid w:val="00904EBA"/>
    <w:rsid w:val="0091131A"/>
    <w:rsid w:val="00914490"/>
    <w:rsid w:val="009160EE"/>
    <w:rsid w:val="00922172"/>
    <w:rsid w:val="009226E3"/>
    <w:rsid w:val="00925A9C"/>
    <w:rsid w:val="00930413"/>
    <w:rsid w:val="00932D85"/>
    <w:rsid w:val="00935EA5"/>
    <w:rsid w:val="00940E7E"/>
    <w:rsid w:val="00942478"/>
    <w:rsid w:val="0094403C"/>
    <w:rsid w:val="00946F6B"/>
    <w:rsid w:val="009476C3"/>
    <w:rsid w:val="009534EE"/>
    <w:rsid w:val="00956744"/>
    <w:rsid w:val="00960AF0"/>
    <w:rsid w:val="00970022"/>
    <w:rsid w:val="00990C3B"/>
    <w:rsid w:val="009A6550"/>
    <w:rsid w:val="009B2ABC"/>
    <w:rsid w:val="009B2FD1"/>
    <w:rsid w:val="009C42AB"/>
    <w:rsid w:val="009D7FAC"/>
    <w:rsid w:val="009E38C8"/>
    <w:rsid w:val="009E727D"/>
    <w:rsid w:val="009F716A"/>
    <w:rsid w:val="00A03C19"/>
    <w:rsid w:val="00A11870"/>
    <w:rsid w:val="00A331CC"/>
    <w:rsid w:val="00A34AA0"/>
    <w:rsid w:val="00A51FF1"/>
    <w:rsid w:val="00A550B3"/>
    <w:rsid w:val="00A62B71"/>
    <w:rsid w:val="00A63A69"/>
    <w:rsid w:val="00A65053"/>
    <w:rsid w:val="00A732A0"/>
    <w:rsid w:val="00A73B22"/>
    <w:rsid w:val="00AC447A"/>
    <w:rsid w:val="00AC50D0"/>
    <w:rsid w:val="00AC5A9A"/>
    <w:rsid w:val="00AE22B8"/>
    <w:rsid w:val="00AE6133"/>
    <w:rsid w:val="00AF561A"/>
    <w:rsid w:val="00AF5DAA"/>
    <w:rsid w:val="00AF751B"/>
    <w:rsid w:val="00B11761"/>
    <w:rsid w:val="00B12BF2"/>
    <w:rsid w:val="00B130E2"/>
    <w:rsid w:val="00B13272"/>
    <w:rsid w:val="00B217FE"/>
    <w:rsid w:val="00B27DEF"/>
    <w:rsid w:val="00B361A7"/>
    <w:rsid w:val="00B430F7"/>
    <w:rsid w:val="00B44091"/>
    <w:rsid w:val="00B52BC8"/>
    <w:rsid w:val="00B549F2"/>
    <w:rsid w:val="00B620EE"/>
    <w:rsid w:val="00B720A9"/>
    <w:rsid w:val="00B73B57"/>
    <w:rsid w:val="00B752AC"/>
    <w:rsid w:val="00B76191"/>
    <w:rsid w:val="00B8068B"/>
    <w:rsid w:val="00B82A05"/>
    <w:rsid w:val="00B85592"/>
    <w:rsid w:val="00BA219B"/>
    <w:rsid w:val="00BA6573"/>
    <w:rsid w:val="00BA77E6"/>
    <w:rsid w:val="00BA7A39"/>
    <w:rsid w:val="00BB13B2"/>
    <w:rsid w:val="00BC0576"/>
    <w:rsid w:val="00BC5981"/>
    <w:rsid w:val="00BD0866"/>
    <w:rsid w:val="00BD1FF0"/>
    <w:rsid w:val="00BE17D9"/>
    <w:rsid w:val="00BE60F8"/>
    <w:rsid w:val="00BE7409"/>
    <w:rsid w:val="00BF0DFF"/>
    <w:rsid w:val="00BF14E7"/>
    <w:rsid w:val="00BF4007"/>
    <w:rsid w:val="00BF7B27"/>
    <w:rsid w:val="00C01255"/>
    <w:rsid w:val="00C134F7"/>
    <w:rsid w:val="00C20194"/>
    <w:rsid w:val="00C216D6"/>
    <w:rsid w:val="00C231B1"/>
    <w:rsid w:val="00C30799"/>
    <w:rsid w:val="00C3152E"/>
    <w:rsid w:val="00C321E7"/>
    <w:rsid w:val="00C40441"/>
    <w:rsid w:val="00C42355"/>
    <w:rsid w:val="00C45BFF"/>
    <w:rsid w:val="00C45D28"/>
    <w:rsid w:val="00C64507"/>
    <w:rsid w:val="00C7074E"/>
    <w:rsid w:val="00C7619F"/>
    <w:rsid w:val="00C76FB8"/>
    <w:rsid w:val="00C82551"/>
    <w:rsid w:val="00C92993"/>
    <w:rsid w:val="00CA42B6"/>
    <w:rsid w:val="00CB14DE"/>
    <w:rsid w:val="00CB4A92"/>
    <w:rsid w:val="00CB5410"/>
    <w:rsid w:val="00CC7B31"/>
    <w:rsid w:val="00CD1350"/>
    <w:rsid w:val="00CD61F7"/>
    <w:rsid w:val="00CD64F0"/>
    <w:rsid w:val="00CE3E52"/>
    <w:rsid w:val="00CE7E62"/>
    <w:rsid w:val="00CF5CFC"/>
    <w:rsid w:val="00D01169"/>
    <w:rsid w:val="00D237A3"/>
    <w:rsid w:val="00D30822"/>
    <w:rsid w:val="00D30EA3"/>
    <w:rsid w:val="00D5363F"/>
    <w:rsid w:val="00D55A5E"/>
    <w:rsid w:val="00D563D6"/>
    <w:rsid w:val="00D624F2"/>
    <w:rsid w:val="00D85D90"/>
    <w:rsid w:val="00D929C1"/>
    <w:rsid w:val="00DA17A8"/>
    <w:rsid w:val="00DA1C84"/>
    <w:rsid w:val="00DA3CCB"/>
    <w:rsid w:val="00DA4430"/>
    <w:rsid w:val="00DC58F5"/>
    <w:rsid w:val="00DD0E37"/>
    <w:rsid w:val="00DE2EF2"/>
    <w:rsid w:val="00DE6E95"/>
    <w:rsid w:val="00DF3605"/>
    <w:rsid w:val="00DF5A96"/>
    <w:rsid w:val="00E00566"/>
    <w:rsid w:val="00E111FD"/>
    <w:rsid w:val="00E16826"/>
    <w:rsid w:val="00E17725"/>
    <w:rsid w:val="00E279B8"/>
    <w:rsid w:val="00E30B93"/>
    <w:rsid w:val="00E31C4C"/>
    <w:rsid w:val="00E33F62"/>
    <w:rsid w:val="00E36519"/>
    <w:rsid w:val="00E55282"/>
    <w:rsid w:val="00E570AB"/>
    <w:rsid w:val="00E6004F"/>
    <w:rsid w:val="00E618BA"/>
    <w:rsid w:val="00E669D9"/>
    <w:rsid w:val="00E70ECF"/>
    <w:rsid w:val="00E73745"/>
    <w:rsid w:val="00E752F1"/>
    <w:rsid w:val="00E87BA5"/>
    <w:rsid w:val="00E90A11"/>
    <w:rsid w:val="00EA1556"/>
    <w:rsid w:val="00EA23A8"/>
    <w:rsid w:val="00EA4B41"/>
    <w:rsid w:val="00EB510C"/>
    <w:rsid w:val="00EC06FC"/>
    <w:rsid w:val="00EC5116"/>
    <w:rsid w:val="00EE36B8"/>
    <w:rsid w:val="00EE4C75"/>
    <w:rsid w:val="00EF0DE6"/>
    <w:rsid w:val="00EF1B75"/>
    <w:rsid w:val="00EF4BAE"/>
    <w:rsid w:val="00EF6DBB"/>
    <w:rsid w:val="00F000CB"/>
    <w:rsid w:val="00F14B1B"/>
    <w:rsid w:val="00F24657"/>
    <w:rsid w:val="00F2636A"/>
    <w:rsid w:val="00F35D18"/>
    <w:rsid w:val="00F36B8A"/>
    <w:rsid w:val="00F36D93"/>
    <w:rsid w:val="00F3739B"/>
    <w:rsid w:val="00F37A39"/>
    <w:rsid w:val="00F45E05"/>
    <w:rsid w:val="00F512E4"/>
    <w:rsid w:val="00F5435A"/>
    <w:rsid w:val="00F5481B"/>
    <w:rsid w:val="00F61AB1"/>
    <w:rsid w:val="00F70CF3"/>
    <w:rsid w:val="00F71F30"/>
    <w:rsid w:val="00F74156"/>
    <w:rsid w:val="00F8091A"/>
    <w:rsid w:val="00F82BF3"/>
    <w:rsid w:val="00F86EEF"/>
    <w:rsid w:val="00F9419E"/>
    <w:rsid w:val="00F94A7F"/>
    <w:rsid w:val="00FA29B5"/>
    <w:rsid w:val="00FA5AC6"/>
    <w:rsid w:val="00FA7640"/>
    <w:rsid w:val="00FC1600"/>
    <w:rsid w:val="00FD3E7A"/>
    <w:rsid w:val="00FD4A83"/>
    <w:rsid w:val="00FE0E1E"/>
    <w:rsid w:val="00FF699F"/>
    <w:rsid w:val="22A2444D"/>
    <w:rsid w:val="3AA91DEC"/>
    <w:rsid w:val="51E43CE0"/>
    <w:rsid w:val="5B571BA4"/>
    <w:rsid w:val="62C644F7"/>
    <w:rsid w:val="671146D4"/>
    <w:rsid w:val="684823A3"/>
    <w:rsid w:val="6E9D0C64"/>
    <w:rsid w:val="7AF760BA"/>
    <w:rsid w:val="7AFF5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A832D"/>
  <w15:docId w15:val="{14D56815-8ADC-4D4C-9CA3-5E074618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rPr>
  </w:style>
  <w:style w:type="paragraph" w:styleId="a5">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5"/>
    <w:next w:val="a5"/>
    <w:link w:val="af"/>
    <w:uiPriority w:val="99"/>
    <w:unhideWhenUsed/>
    <w:qFormat/>
    <w:rPr>
      <w:b/>
      <w:bCs/>
    </w:rPr>
  </w:style>
  <w:style w:type="character" w:styleId="af0">
    <w:name w:val="Strong"/>
    <w:basedOn w:val="a0"/>
    <w:uiPriority w:val="22"/>
    <w:qFormat/>
    <w:rPr>
      <w:b/>
      <w:bCs/>
    </w:rPr>
  </w:style>
  <w:style w:type="character" w:styleId="af1">
    <w:name w:val="annotation reference"/>
    <w:basedOn w:val="a0"/>
    <w:uiPriority w:val="99"/>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文档结构图 字符"/>
    <w:basedOn w:val="a0"/>
    <w:link w:val="a3"/>
    <w:uiPriority w:val="99"/>
    <w:semiHidden/>
    <w:qFormat/>
    <w:rPr>
      <w:rFonts w:ascii="宋体" w:eastAsia="宋体" w:hAnsi="Calibri" w:cs="Times New Roman"/>
      <w:sz w:val="18"/>
      <w:szCs w:val="18"/>
    </w:rPr>
  </w:style>
  <w:style w:type="character" w:customStyle="1" w:styleId="a6">
    <w:name w:val="批注文字 字符"/>
    <w:basedOn w:val="a0"/>
    <w:link w:val="a5"/>
    <w:uiPriority w:val="99"/>
    <w:qFormat/>
    <w:rPr>
      <w:rFonts w:ascii="Calibri" w:eastAsia="宋体" w:hAnsi="Calibri" w:cs="Times New Roman"/>
    </w:rPr>
  </w:style>
  <w:style w:type="character" w:customStyle="1" w:styleId="af">
    <w:name w:val="批注主题 字符"/>
    <w:basedOn w:val="a6"/>
    <w:link w:val="ae"/>
    <w:uiPriority w:val="99"/>
    <w:semiHidden/>
    <w:qFormat/>
    <w:rPr>
      <w:rFonts w:ascii="Calibri" w:eastAsia="宋体" w:hAnsi="Calibri" w:cs="Times New Roman"/>
      <w:b/>
      <w:bCs/>
    </w:rPr>
  </w:style>
  <w:style w:type="character" w:customStyle="1" w:styleId="a8">
    <w:name w:val="批注框文本 字符"/>
    <w:basedOn w:val="a0"/>
    <w:link w:val="a7"/>
    <w:uiPriority w:val="99"/>
    <w:semiHidden/>
    <w:qFormat/>
    <w:rPr>
      <w:rFonts w:ascii="Calibri" w:eastAsia="宋体" w:hAnsi="Calibri" w:cs="Times New Roman"/>
      <w:sz w:val="18"/>
      <w:szCs w:val="18"/>
    </w:rPr>
  </w:style>
  <w:style w:type="paragraph" w:customStyle="1" w:styleId="tin2">
    <w:name w:val="tin2"/>
    <w:basedOn w:val="a"/>
    <w:qFormat/>
    <w:pPr>
      <w:widowControl/>
      <w:spacing w:before="100" w:beforeAutospacing="1" w:after="100" w:afterAutospacing="1"/>
      <w:jc w:val="left"/>
    </w:pPr>
    <w:rPr>
      <w:rFonts w:ascii="宋体" w:hAnsi="宋体" w:cs="宋体"/>
      <w:kern w:val="0"/>
      <w:sz w:val="24"/>
      <w:szCs w:val="24"/>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20</Pages>
  <Words>1575</Words>
  <Characters>8982</Characters>
  <Application>Microsoft Office Word</Application>
  <DocSecurity>0</DocSecurity>
  <Lines>74</Lines>
  <Paragraphs>21</Paragraphs>
  <ScaleCrop>false</ScaleCrop>
  <Company>Microsoft</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郑丽萍</cp:lastModifiedBy>
  <cp:revision>213</cp:revision>
  <dcterms:created xsi:type="dcterms:W3CDTF">2020-06-19T00:37:00Z</dcterms:created>
  <dcterms:modified xsi:type="dcterms:W3CDTF">2020-12-01T08:23:00Z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